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5DAD" w:rsidRDefault="00AF5DAD" w:rsidP="00AF5DAD">
      <w:pPr>
        <w:rPr>
          <w:rtl/>
        </w:rPr>
      </w:pPr>
    </w:p>
    <w:p w:rsidR="00152809" w:rsidRDefault="00152809" w:rsidP="00AF5DAD"/>
    <w:p w:rsidR="004D723B" w:rsidRDefault="004D723B" w:rsidP="00DC3EA5">
      <w:pPr>
        <w:ind w:left="7370"/>
        <w:jc w:val="right"/>
        <w:rPr>
          <w:rtl/>
        </w:rPr>
      </w:pPr>
      <w:bookmarkStart w:id="0" w:name="Date"/>
      <w:bookmarkEnd w:id="0"/>
      <w:r>
        <w:rPr>
          <w:rFonts w:hint="eastAsia"/>
          <w:rtl/>
        </w:rPr>
        <w:t>א</w:t>
      </w:r>
      <w:r>
        <w:rPr>
          <w:rtl/>
        </w:rPr>
        <w:t xml:space="preserve">' </w:t>
      </w:r>
      <w:r>
        <w:rPr>
          <w:rFonts w:hint="eastAsia"/>
          <w:rtl/>
        </w:rPr>
        <w:t>בטבת</w:t>
      </w:r>
      <w:r>
        <w:rPr>
          <w:rtl/>
        </w:rPr>
        <w:t xml:space="preserve"> </w:t>
      </w:r>
      <w:proofErr w:type="spellStart"/>
      <w:r>
        <w:rPr>
          <w:rFonts w:hint="eastAsia"/>
          <w:rtl/>
        </w:rPr>
        <w:t>התשע</w:t>
      </w:r>
      <w:r>
        <w:rPr>
          <w:rtl/>
        </w:rPr>
        <w:t>"</w:t>
      </w:r>
      <w:r>
        <w:rPr>
          <w:rFonts w:hint="eastAsia"/>
          <w:rtl/>
        </w:rPr>
        <w:t>ט</w:t>
      </w:r>
      <w:proofErr w:type="spellEnd"/>
      <w:r>
        <w:rPr>
          <w:rtl/>
        </w:rPr>
        <w:br/>
        <w:t xml:space="preserve">9 </w:t>
      </w:r>
      <w:r>
        <w:rPr>
          <w:rFonts w:hint="eastAsia"/>
          <w:rtl/>
        </w:rPr>
        <w:t>בדצמבר</w:t>
      </w:r>
      <w:r>
        <w:rPr>
          <w:rtl/>
        </w:rPr>
        <w:t xml:space="preserve"> 2018</w:t>
      </w:r>
    </w:p>
    <w:p w:rsidR="004D723B" w:rsidRDefault="004D723B" w:rsidP="00DC3EA5">
      <w:pPr>
        <w:ind w:left="7370"/>
        <w:jc w:val="right"/>
        <w:rPr>
          <w:rtl/>
        </w:rPr>
      </w:pPr>
      <w:bookmarkStart w:id="1" w:name="DocNum"/>
      <w:bookmarkEnd w:id="1"/>
      <w:r>
        <w:rPr>
          <w:rFonts w:hint="eastAsia"/>
          <w:rtl/>
        </w:rPr>
        <w:t>שה</w:t>
      </w:r>
      <w:r>
        <w:rPr>
          <w:rtl/>
        </w:rPr>
        <w:t>. 2018-17336</w:t>
      </w:r>
    </w:p>
    <w:p w:rsidR="00AF5DAD" w:rsidRDefault="004D723B" w:rsidP="00AF5DAD">
      <w:pPr>
        <w:spacing w:line="360" w:lineRule="auto"/>
        <w:ind w:left="-51"/>
        <w:jc w:val="center"/>
        <w:rPr>
          <w:b/>
          <w:bCs/>
          <w:szCs w:val="32"/>
          <w:u w:val="single"/>
          <w:rtl/>
        </w:rPr>
      </w:pPr>
      <w:bookmarkStart w:id="2" w:name="About"/>
      <w:bookmarkEnd w:id="2"/>
      <w:r>
        <w:rPr>
          <w:rFonts w:hint="eastAsia"/>
          <w:b/>
          <w:bCs/>
          <w:szCs w:val="32"/>
          <w:u w:val="single"/>
          <w:rtl/>
        </w:rPr>
        <w:t>הודעה</w:t>
      </w:r>
      <w:r>
        <w:rPr>
          <w:b/>
          <w:bCs/>
          <w:szCs w:val="32"/>
          <w:u w:val="single"/>
          <w:rtl/>
        </w:rPr>
        <w:t xml:space="preserve"> </w:t>
      </w:r>
      <w:r>
        <w:rPr>
          <w:rFonts w:hint="eastAsia"/>
          <w:b/>
          <w:bCs/>
          <w:szCs w:val="32"/>
          <w:u w:val="single"/>
          <w:rtl/>
        </w:rPr>
        <w:t>לעיתונות</w:t>
      </w:r>
    </w:p>
    <w:p w:rsidR="009B5B8E" w:rsidRPr="008708B3" w:rsidRDefault="009B5B8E" w:rsidP="00F06258">
      <w:pPr>
        <w:spacing w:line="324" w:lineRule="auto"/>
        <w:ind w:left="-51"/>
        <w:contextualSpacing/>
        <w:jc w:val="center"/>
        <w:rPr>
          <w:b/>
          <w:bCs/>
          <w:sz w:val="24"/>
          <w:u w:val="single"/>
          <w:rtl/>
        </w:rPr>
      </w:pPr>
      <w:r w:rsidRPr="009B5B8E">
        <w:rPr>
          <w:rFonts w:hint="eastAsia"/>
          <w:b/>
          <w:bCs/>
          <w:sz w:val="24"/>
          <w:u w:val="single"/>
          <w:rtl/>
        </w:rPr>
        <w:t>מכרז</w:t>
      </w:r>
      <w:r w:rsidRPr="009B5B8E">
        <w:rPr>
          <w:b/>
          <w:bCs/>
          <w:sz w:val="24"/>
          <w:u w:val="single"/>
          <w:rtl/>
        </w:rPr>
        <w:t xml:space="preserve"> פומבי </w:t>
      </w:r>
      <w:r w:rsidRPr="009B5B8E">
        <w:rPr>
          <w:rFonts w:hint="cs"/>
          <w:b/>
          <w:bCs/>
          <w:sz w:val="24"/>
          <w:u w:val="single"/>
          <w:rtl/>
        </w:rPr>
        <w:t>1</w:t>
      </w:r>
      <w:r w:rsidR="00713F33">
        <w:rPr>
          <w:rFonts w:hint="cs"/>
          <w:b/>
          <w:bCs/>
          <w:sz w:val="24"/>
          <w:u w:val="single"/>
          <w:rtl/>
        </w:rPr>
        <w:t>3</w:t>
      </w:r>
      <w:r w:rsidRPr="009B5B8E">
        <w:rPr>
          <w:b/>
          <w:bCs/>
          <w:sz w:val="24"/>
          <w:u w:val="single"/>
          <w:rtl/>
        </w:rPr>
        <w:t>/2018</w:t>
      </w:r>
      <w:r w:rsidRPr="009B5B8E">
        <w:rPr>
          <w:sz w:val="24"/>
          <w:u w:val="single"/>
          <w:rtl/>
        </w:rPr>
        <w:t xml:space="preserve"> </w:t>
      </w:r>
      <w:r w:rsidRPr="009B5B8E">
        <w:rPr>
          <w:b/>
          <w:bCs/>
          <w:sz w:val="24"/>
          <w:u w:val="single"/>
          <w:rtl/>
        </w:rPr>
        <w:t xml:space="preserve">הזמנה להציע הצעות </w:t>
      </w:r>
      <w:r w:rsidRPr="009B5B8E">
        <w:rPr>
          <w:rFonts w:hint="eastAsia"/>
          <w:b/>
          <w:bCs/>
          <w:sz w:val="24"/>
          <w:u w:val="single"/>
          <w:rtl/>
        </w:rPr>
        <w:t>בנושא</w:t>
      </w:r>
      <w:r w:rsidRPr="009B5B8E">
        <w:rPr>
          <w:b/>
          <w:bCs/>
          <w:sz w:val="24"/>
          <w:u w:val="single"/>
          <w:rtl/>
        </w:rPr>
        <w:t xml:space="preserve"> שירותי ייעוץ </w:t>
      </w:r>
      <w:r w:rsidR="008708B3" w:rsidRPr="008708B3">
        <w:rPr>
          <w:rFonts w:hint="eastAsia"/>
          <w:b/>
          <w:bCs/>
          <w:sz w:val="24"/>
          <w:u w:val="single"/>
          <w:rtl/>
        </w:rPr>
        <w:t>בתהליך</w:t>
      </w:r>
      <w:r w:rsidR="008708B3" w:rsidRPr="008708B3">
        <w:rPr>
          <w:b/>
          <w:bCs/>
          <w:sz w:val="24"/>
          <w:u w:val="single"/>
          <w:rtl/>
        </w:rPr>
        <w:t xml:space="preserve"> </w:t>
      </w:r>
      <w:r w:rsidR="008708B3" w:rsidRPr="008708B3">
        <w:rPr>
          <w:rFonts w:hint="eastAsia"/>
          <w:b/>
          <w:bCs/>
          <w:sz w:val="24"/>
          <w:u w:val="single"/>
          <w:rtl/>
        </w:rPr>
        <w:t>לרכישה</w:t>
      </w:r>
      <w:r w:rsidR="008708B3" w:rsidRPr="008708B3">
        <w:rPr>
          <w:b/>
          <w:bCs/>
          <w:sz w:val="24"/>
          <w:u w:val="single"/>
          <w:rtl/>
        </w:rPr>
        <w:t xml:space="preserve">, </w:t>
      </w:r>
      <w:proofErr w:type="spellStart"/>
      <w:r w:rsidR="008708B3" w:rsidRPr="008708B3">
        <w:rPr>
          <w:rFonts w:hint="eastAsia"/>
          <w:b/>
          <w:bCs/>
          <w:sz w:val="24"/>
          <w:u w:val="single"/>
          <w:rtl/>
        </w:rPr>
        <w:t>איפיון</w:t>
      </w:r>
      <w:proofErr w:type="spellEnd"/>
      <w:r w:rsidR="008708B3" w:rsidRPr="008708B3">
        <w:rPr>
          <w:b/>
          <w:bCs/>
          <w:sz w:val="24"/>
          <w:u w:val="single"/>
          <w:rtl/>
        </w:rPr>
        <w:t xml:space="preserve"> </w:t>
      </w:r>
      <w:r w:rsidR="008708B3" w:rsidRPr="008708B3">
        <w:rPr>
          <w:rFonts w:hint="eastAsia"/>
          <w:b/>
          <w:bCs/>
          <w:sz w:val="24"/>
          <w:u w:val="single"/>
          <w:rtl/>
        </w:rPr>
        <w:t>והטמעה</w:t>
      </w:r>
      <w:r w:rsidR="008708B3" w:rsidRPr="008708B3">
        <w:rPr>
          <w:b/>
          <w:bCs/>
          <w:sz w:val="24"/>
          <w:u w:val="single"/>
          <w:rtl/>
        </w:rPr>
        <w:t xml:space="preserve"> </w:t>
      </w:r>
      <w:r w:rsidR="008708B3" w:rsidRPr="008708B3">
        <w:rPr>
          <w:rFonts w:hint="eastAsia"/>
          <w:b/>
          <w:bCs/>
          <w:sz w:val="24"/>
          <w:u w:val="single"/>
          <w:rtl/>
        </w:rPr>
        <w:t>של</w:t>
      </w:r>
      <w:r w:rsidR="008708B3" w:rsidRPr="008708B3">
        <w:rPr>
          <w:b/>
          <w:bCs/>
          <w:sz w:val="24"/>
          <w:u w:val="single"/>
          <w:rtl/>
        </w:rPr>
        <w:t xml:space="preserve"> </w:t>
      </w:r>
      <w:r w:rsidR="008708B3" w:rsidRPr="008708B3">
        <w:rPr>
          <w:rFonts w:hint="eastAsia"/>
          <w:b/>
          <w:bCs/>
          <w:sz w:val="24"/>
          <w:u w:val="single"/>
          <w:rtl/>
        </w:rPr>
        <w:t>מערכת</w:t>
      </w:r>
      <w:r w:rsidR="008708B3" w:rsidRPr="008708B3">
        <w:rPr>
          <w:b/>
          <w:bCs/>
          <w:sz w:val="24"/>
          <w:u w:val="single"/>
          <w:rtl/>
        </w:rPr>
        <w:t xml:space="preserve"> </w:t>
      </w:r>
      <w:r w:rsidR="008708B3" w:rsidRPr="008708B3">
        <w:rPr>
          <w:rFonts w:hint="eastAsia"/>
          <w:b/>
          <w:bCs/>
          <w:sz w:val="24"/>
          <w:u w:val="single"/>
          <w:rtl/>
        </w:rPr>
        <w:t>לקליטת</w:t>
      </w:r>
      <w:r w:rsidR="008708B3" w:rsidRPr="008708B3">
        <w:rPr>
          <w:b/>
          <w:bCs/>
          <w:sz w:val="24"/>
          <w:u w:val="single"/>
          <w:rtl/>
        </w:rPr>
        <w:t xml:space="preserve"> </w:t>
      </w:r>
      <w:r w:rsidR="008708B3" w:rsidRPr="008708B3">
        <w:rPr>
          <w:rFonts w:hint="eastAsia"/>
          <w:b/>
          <w:bCs/>
          <w:sz w:val="24"/>
          <w:u w:val="single"/>
          <w:rtl/>
        </w:rPr>
        <w:t>דיווחים</w:t>
      </w:r>
      <w:r w:rsidR="008708B3" w:rsidRPr="008708B3">
        <w:rPr>
          <w:b/>
          <w:bCs/>
          <w:sz w:val="24"/>
          <w:u w:val="single"/>
          <w:rtl/>
        </w:rPr>
        <w:t xml:space="preserve"> </w:t>
      </w:r>
      <w:r w:rsidR="008708B3" w:rsidRPr="008708B3">
        <w:rPr>
          <w:rFonts w:hint="eastAsia"/>
          <w:b/>
          <w:bCs/>
          <w:sz w:val="24"/>
          <w:u w:val="single"/>
          <w:rtl/>
        </w:rPr>
        <w:t>וניתוחם</w:t>
      </w:r>
    </w:p>
    <w:p w:rsidR="009B5B8E" w:rsidRPr="009B5B8E" w:rsidRDefault="009B5B8E" w:rsidP="006875B4">
      <w:pPr>
        <w:spacing w:line="324" w:lineRule="auto"/>
        <w:ind w:left="-51"/>
        <w:contextualSpacing/>
        <w:rPr>
          <w:sz w:val="24"/>
          <w:rtl/>
        </w:rPr>
      </w:pPr>
      <w:r w:rsidRPr="009B5B8E">
        <w:rPr>
          <w:rFonts w:hint="cs"/>
          <w:sz w:val="24"/>
          <w:rtl/>
        </w:rPr>
        <w:t xml:space="preserve">רשות שוק ההון, ביטוח וחסכון (להלן </w:t>
      </w:r>
      <w:r w:rsidRPr="009B5B8E">
        <w:rPr>
          <w:sz w:val="24"/>
          <w:rtl/>
        </w:rPr>
        <w:t>—</w:t>
      </w:r>
      <w:r w:rsidRPr="009B5B8E">
        <w:rPr>
          <w:rFonts w:hint="cs"/>
          <w:sz w:val="24"/>
          <w:rtl/>
        </w:rPr>
        <w:t xml:space="preserve"> </w:t>
      </w:r>
      <w:r w:rsidRPr="009B5B8E">
        <w:rPr>
          <w:rFonts w:hint="cs"/>
          <w:b/>
          <w:bCs/>
          <w:sz w:val="24"/>
          <w:rtl/>
        </w:rPr>
        <w:t>המזמין</w:t>
      </w:r>
      <w:r w:rsidRPr="009B5B8E">
        <w:rPr>
          <w:rFonts w:hint="cs"/>
          <w:sz w:val="24"/>
          <w:rtl/>
        </w:rPr>
        <w:t xml:space="preserve">) מעוניין לקבל הצעות </w:t>
      </w:r>
      <w:r w:rsidR="00A6498B">
        <w:rPr>
          <w:rFonts w:hint="cs"/>
          <w:sz w:val="24"/>
          <w:rtl/>
        </w:rPr>
        <w:t>לקבלת</w:t>
      </w:r>
      <w:r w:rsidRPr="009B5B8E">
        <w:rPr>
          <w:rFonts w:hint="cs"/>
          <w:sz w:val="24"/>
          <w:rtl/>
        </w:rPr>
        <w:t xml:space="preserve"> שירותי ייעוץ </w:t>
      </w:r>
      <w:r w:rsidR="008708B3" w:rsidRPr="008708B3">
        <w:rPr>
          <w:rFonts w:hint="eastAsia"/>
          <w:sz w:val="24"/>
          <w:rtl/>
        </w:rPr>
        <w:t>בתהליך</w:t>
      </w:r>
      <w:r w:rsidR="008708B3" w:rsidRPr="008708B3">
        <w:rPr>
          <w:sz w:val="24"/>
          <w:rtl/>
        </w:rPr>
        <w:t xml:space="preserve"> </w:t>
      </w:r>
      <w:r w:rsidR="008708B3" w:rsidRPr="008708B3">
        <w:rPr>
          <w:rFonts w:hint="eastAsia"/>
          <w:sz w:val="24"/>
          <w:rtl/>
        </w:rPr>
        <w:t>לרכישה</w:t>
      </w:r>
      <w:r w:rsidR="008708B3" w:rsidRPr="008708B3">
        <w:rPr>
          <w:sz w:val="24"/>
          <w:rtl/>
        </w:rPr>
        <w:t xml:space="preserve">, </w:t>
      </w:r>
      <w:proofErr w:type="spellStart"/>
      <w:r w:rsidR="008708B3" w:rsidRPr="008708B3">
        <w:rPr>
          <w:rFonts w:hint="eastAsia"/>
          <w:sz w:val="24"/>
          <w:rtl/>
        </w:rPr>
        <w:t>איפיון</w:t>
      </w:r>
      <w:proofErr w:type="spellEnd"/>
      <w:r w:rsidR="008708B3" w:rsidRPr="008708B3">
        <w:rPr>
          <w:sz w:val="24"/>
          <w:rtl/>
        </w:rPr>
        <w:t xml:space="preserve"> </w:t>
      </w:r>
      <w:r w:rsidR="008708B3" w:rsidRPr="008708B3">
        <w:rPr>
          <w:rFonts w:hint="eastAsia"/>
          <w:sz w:val="24"/>
          <w:rtl/>
        </w:rPr>
        <w:t>והטמעה</w:t>
      </w:r>
      <w:r w:rsidR="008708B3" w:rsidRPr="008708B3">
        <w:rPr>
          <w:sz w:val="24"/>
          <w:rtl/>
        </w:rPr>
        <w:t xml:space="preserve"> </w:t>
      </w:r>
      <w:r w:rsidR="008708B3" w:rsidRPr="008708B3">
        <w:rPr>
          <w:rFonts w:hint="eastAsia"/>
          <w:sz w:val="24"/>
          <w:rtl/>
        </w:rPr>
        <w:t>של</w:t>
      </w:r>
      <w:r w:rsidR="008708B3" w:rsidRPr="008708B3">
        <w:rPr>
          <w:sz w:val="24"/>
          <w:rtl/>
        </w:rPr>
        <w:t xml:space="preserve"> </w:t>
      </w:r>
      <w:r w:rsidR="008708B3" w:rsidRPr="008708B3">
        <w:rPr>
          <w:rFonts w:hint="eastAsia"/>
          <w:sz w:val="24"/>
          <w:rtl/>
        </w:rPr>
        <w:t>מערכת</w:t>
      </w:r>
      <w:r w:rsidR="008708B3" w:rsidRPr="008708B3">
        <w:rPr>
          <w:sz w:val="24"/>
          <w:rtl/>
        </w:rPr>
        <w:t xml:space="preserve"> </w:t>
      </w:r>
      <w:r w:rsidR="008708B3" w:rsidRPr="008708B3">
        <w:rPr>
          <w:rFonts w:hint="eastAsia"/>
          <w:sz w:val="24"/>
          <w:rtl/>
        </w:rPr>
        <w:t>לקליטת</w:t>
      </w:r>
      <w:r w:rsidR="008708B3" w:rsidRPr="008708B3">
        <w:rPr>
          <w:sz w:val="24"/>
          <w:rtl/>
        </w:rPr>
        <w:t xml:space="preserve"> </w:t>
      </w:r>
      <w:r w:rsidR="008708B3" w:rsidRPr="008708B3">
        <w:rPr>
          <w:rFonts w:hint="eastAsia"/>
          <w:sz w:val="24"/>
          <w:rtl/>
        </w:rPr>
        <w:t>דיווחים</w:t>
      </w:r>
      <w:r w:rsidR="008708B3" w:rsidRPr="008708B3">
        <w:rPr>
          <w:sz w:val="24"/>
          <w:rtl/>
        </w:rPr>
        <w:t xml:space="preserve"> </w:t>
      </w:r>
      <w:r w:rsidR="008708B3" w:rsidRPr="008708B3">
        <w:rPr>
          <w:rFonts w:hint="eastAsia"/>
          <w:sz w:val="24"/>
          <w:rtl/>
        </w:rPr>
        <w:t>וניתוחם</w:t>
      </w:r>
      <w:r w:rsidR="00A6498B">
        <w:rPr>
          <w:rFonts w:hint="cs"/>
          <w:sz w:val="24"/>
          <w:rtl/>
        </w:rPr>
        <w:t xml:space="preserve"> (להלן</w:t>
      </w:r>
      <w:r w:rsidR="009E6FFA">
        <w:rPr>
          <w:rFonts w:hint="cs"/>
          <w:sz w:val="24"/>
          <w:rtl/>
        </w:rPr>
        <w:t xml:space="preserve"> </w:t>
      </w:r>
      <w:r w:rsidR="00A6498B">
        <w:rPr>
          <w:rFonts w:hint="cs"/>
          <w:sz w:val="24"/>
          <w:rtl/>
        </w:rPr>
        <w:t xml:space="preserve">- </w:t>
      </w:r>
      <w:r w:rsidR="00A6498B" w:rsidRPr="00F06258">
        <w:rPr>
          <w:rFonts w:hint="eastAsia"/>
          <w:b/>
          <w:bCs/>
          <w:sz w:val="24"/>
          <w:rtl/>
        </w:rPr>
        <w:t>המערכת</w:t>
      </w:r>
      <w:r w:rsidR="00A6498B">
        <w:rPr>
          <w:rFonts w:hint="cs"/>
          <w:sz w:val="24"/>
          <w:rtl/>
        </w:rPr>
        <w:t xml:space="preserve"> </w:t>
      </w:r>
      <w:r w:rsidR="00A6498B" w:rsidRPr="00F06258">
        <w:rPr>
          <w:rFonts w:hint="eastAsia"/>
          <w:b/>
          <w:bCs/>
          <w:sz w:val="24"/>
          <w:rtl/>
        </w:rPr>
        <w:t>החדשה</w:t>
      </w:r>
      <w:r w:rsidR="00A6498B">
        <w:rPr>
          <w:rFonts w:hint="cs"/>
          <w:sz w:val="24"/>
          <w:rtl/>
        </w:rPr>
        <w:t>)</w:t>
      </w:r>
      <w:r w:rsidRPr="009B5B8E">
        <w:rPr>
          <w:rFonts w:hint="cs"/>
          <w:sz w:val="24"/>
          <w:rtl/>
        </w:rPr>
        <w:t>.</w:t>
      </w:r>
    </w:p>
    <w:p w:rsidR="009B5B8E" w:rsidRPr="0029117D" w:rsidRDefault="009B5B8E" w:rsidP="006875B4">
      <w:pPr>
        <w:numPr>
          <w:ilvl w:val="0"/>
          <w:numId w:val="8"/>
        </w:numPr>
        <w:spacing w:line="324" w:lineRule="auto"/>
        <w:contextualSpacing/>
        <w:rPr>
          <w:b/>
          <w:bCs/>
          <w:sz w:val="24"/>
          <w:rtl/>
        </w:rPr>
      </w:pPr>
      <w:r w:rsidRPr="009B5B8E">
        <w:rPr>
          <w:rFonts w:hint="cs"/>
          <w:b/>
          <w:bCs/>
          <w:sz w:val="24"/>
          <w:rtl/>
        </w:rPr>
        <w:t>שירותי הייעוץ יכללו בין היתר</w:t>
      </w:r>
      <w:r w:rsidR="0029117D">
        <w:rPr>
          <w:rFonts w:hint="cs"/>
          <w:b/>
          <w:bCs/>
          <w:sz w:val="24"/>
          <w:rtl/>
        </w:rPr>
        <w:t>, ייעוץ הנוגע ל</w:t>
      </w:r>
      <w:r w:rsidR="00A6498B">
        <w:rPr>
          <w:rFonts w:hint="cs"/>
          <w:b/>
          <w:bCs/>
          <w:sz w:val="24"/>
          <w:rtl/>
        </w:rPr>
        <w:t xml:space="preserve"> </w:t>
      </w:r>
      <w:r w:rsidR="00A6498B">
        <w:rPr>
          <w:b/>
          <w:bCs/>
          <w:sz w:val="24"/>
          <w:rtl/>
        </w:rPr>
        <w:t>–</w:t>
      </w:r>
      <w:r w:rsidR="00A6498B">
        <w:rPr>
          <w:rFonts w:hint="cs"/>
          <w:b/>
          <w:bCs/>
          <w:sz w:val="24"/>
          <w:rtl/>
        </w:rPr>
        <w:t xml:space="preserve"> </w:t>
      </w:r>
    </w:p>
    <w:p w:rsidR="009B5B8E" w:rsidRPr="009B5B8E" w:rsidRDefault="008708B3" w:rsidP="006875B4">
      <w:pPr>
        <w:numPr>
          <w:ilvl w:val="2"/>
          <w:numId w:val="12"/>
        </w:numPr>
        <w:spacing w:line="324" w:lineRule="auto"/>
        <w:contextualSpacing/>
        <w:rPr>
          <w:sz w:val="24"/>
        </w:rPr>
      </w:pPr>
      <w:r w:rsidRPr="00A6498B">
        <w:rPr>
          <w:rFonts w:hint="eastAsia"/>
          <w:sz w:val="24"/>
          <w:rtl/>
        </w:rPr>
        <w:t>הליכי</w:t>
      </w:r>
      <w:r w:rsidRPr="00A6498B">
        <w:rPr>
          <w:sz w:val="24"/>
          <w:rtl/>
        </w:rPr>
        <w:t xml:space="preserve"> </w:t>
      </w:r>
      <w:r w:rsidRPr="00A6498B">
        <w:rPr>
          <w:rFonts w:hint="eastAsia"/>
          <w:sz w:val="24"/>
          <w:rtl/>
        </w:rPr>
        <w:t>המכרז</w:t>
      </w:r>
      <w:r w:rsidRPr="00A6498B">
        <w:rPr>
          <w:sz w:val="24"/>
          <w:rtl/>
        </w:rPr>
        <w:t xml:space="preserve"> </w:t>
      </w:r>
      <w:r w:rsidRPr="00A6498B">
        <w:rPr>
          <w:rFonts w:hint="eastAsia"/>
          <w:sz w:val="24"/>
          <w:rtl/>
        </w:rPr>
        <w:t>לבחירת</w:t>
      </w:r>
      <w:r w:rsidRPr="00A6498B">
        <w:rPr>
          <w:sz w:val="24"/>
          <w:rtl/>
        </w:rPr>
        <w:t xml:space="preserve"> </w:t>
      </w:r>
      <w:r w:rsidRPr="00A6498B">
        <w:rPr>
          <w:rFonts w:hint="eastAsia"/>
          <w:sz w:val="24"/>
          <w:rtl/>
        </w:rPr>
        <w:t>הספק</w:t>
      </w:r>
      <w:r w:rsidR="0029117D" w:rsidRPr="00A6498B">
        <w:rPr>
          <w:sz w:val="24"/>
          <w:rtl/>
        </w:rPr>
        <w:t xml:space="preserve"> </w:t>
      </w:r>
      <w:r w:rsidR="0029117D" w:rsidRPr="00F06258">
        <w:rPr>
          <w:rFonts w:hint="eastAsia"/>
          <w:sz w:val="24"/>
          <w:rtl/>
        </w:rPr>
        <w:t>למערכת</w:t>
      </w:r>
      <w:r w:rsidR="0029117D" w:rsidRPr="00F06258">
        <w:rPr>
          <w:sz w:val="24"/>
          <w:rtl/>
        </w:rPr>
        <w:t xml:space="preserve"> </w:t>
      </w:r>
      <w:r w:rsidR="0029117D" w:rsidRPr="00F06258">
        <w:rPr>
          <w:rFonts w:hint="eastAsia"/>
          <w:sz w:val="24"/>
          <w:rtl/>
        </w:rPr>
        <w:t>החדשה</w:t>
      </w:r>
      <w:r w:rsidR="009B5B8E" w:rsidRPr="00F06258">
        <w:rPr>
          <w:sz w:val="24"/>
          <w:rtl/>
        </w:rPr>
        <w:t>.</w:t>
      </w:r>
    </w:p>
    <w:p w:rsidR="0029117D" w:rsidRPr="0029117D" w:rsidRDefault="008708B3" w:rsidP="006875B4">
      <w:pPr>
        <w:numPr>
          <w:ilvl w:val="2"/>
          <w:numId w:val="12"/>
        </w:numPr>
        <w:spacing w:line="324" w:lineRule="auto"/>
        <w:contextualSpacing/>
        <w:rPr>
          <w:sz w:val="24"/>
        </w:rPr>
      </w:pPr>
      <w:r w:rsidRPr="0029117D">
        <w:rPr>
          <w:rFonts w:hint="eastAsia"/>
          <w:sz w:val="24"/>
          <w:rtl/>
        </w:rPr>
        <w:t>אפיון</w:t>
      </w:r>
      <w:r w:rsidRPr="0029117D">
        <w:rPr>
          <w:sz w:val="24"/>
          <w:rtl/>
        </w:rPr>
        <w:t xml:space="preserve"> </w:t>
      </w:r>
      <w:r w:rsidRPr="0029117D">
        <w:rPr>
          <w:rFonts w:hint="eastAsia"/>
          <w:sz w:val="24"/>
          <w:rtl/>
        </w:rPr>
        <w:t>המערכת</w:t>
      </w:r>
      <w:r w:rsidR="0029117D" w:rsidRPr="0029117D">
        <w:rPr>
          <w:rFonts w:hint="cs"/>
          <w:sz w:val="24"/>
          <w:rtl/>
        </w:rPr>
        <w:t xml:space="preserve"> החדשה, </w:t>
      </w:r>
      <w:r w:rsidR="0029117D" w:rsidRPr="0029117D">
        <w:rPr>
          <w:rFonts w:hint="eastAsia"/>
          <w:sz w:val="24"/>
          <w:rtl/>
        </w:rPr>
        <w:t>בניית</w:t>
      </w:r>
      <w:r w:rsidR="0029117D" w:rsidRPr="0029117D">
        <w:rPr>
          <w:sz w:val="24"/>
          <w:rtl/>
        </w:rPr>
        <w:t xml:space="preserve"> </w:t>
      </w:r>
      <w:r w:rsidR="0029117D" w:rsidRPr="0029117D">
        <w:rPr>
          <w:rFonts w:hint="eastAsia"/>
          <w:sz w:val="24"/>
          <w:rtl/>
        </w:rPr>
        <w:t>קטלוג</w:t>
      </w:r>
      <w:r w:rsidR="0029117D" w:rsidRPr="0029117D">
        <w:rPr>
          <w:sz w:val="24"/>
          <w:rtl/>
        </w:rPr>
        <w:t xml:space="preserve"> </w:t>
      </w:r>
      <w:r w:rsidR="0029117D" w:rsidRPr="0029117D">
        <w:rPr>
          <w:rFonts w:hint="eastAsia"/>
          <w:sz w:val="24"/>
          <w:rtl/>
        </w:rPr>
        <w:t>מידע</w:t>
      </w:r>
      <w:r w:rsidR="0029117D" w:rsidRPr="0029117D">
        <w:rPr>
          <w:rFonts w:hint="cs"/>
          <w:sz w:val="24"/>
          <w:rtl/>
        </w:rPr>
        <w:t xml:space="preserve">, </w:t>
      </w:r>
      <w:r w:rsidR="0029117D" w:rsidRPr="0029117D">
        <w:rPr>
          <w:rFonts w:hint="eastAsia"/>
          <w:sz w:val="24"/>
          <w:rtl/>
        </w:rPr>
        <w:t>פיתוח</w:t>
      </w:r>
      <w:r w:rsidR="0029117D" w:rsidRPr="0029117D">
        <w:rPr>
          <w:sz w:val="24"/>
          <w:rtl/>
        </w:rPr>
        <w:t xml:space="preserve">, </w:t>
      </w:r>
      <w:r w:rsidR="0029117D" w:rsidRPr="0029117D">
        <w:rPr>
          <w:rFonts w:hint="eastAsia"/>
          <w:sz w:val="24"/>
          <w:rtl/>
        </w:rPr>
        <w:t>התאמות</w:t>
      </w:r>
      <w:r w:rsidR="0029117D" w:rsidRPr="0029117D">
        <w:rPr>
          <w:sz w:val="24"/>
          <w:rtl/>
        </w:rPr>
        <w:t xml:space="preserve"> </w:t>
      </w:r>
      <w:r w:rsidR="0029117D" w:rsidRPr="0029117D">
        <w:rPr>
          <w:rFonts w:hint="eastAsia"/>
          <w:sz w:val="24"/>
          <w:rtl/>
        </w:rPr>
        <w:t>ואינטגרציה</w:t>
      </w:r>
      <w:r w:rsidR="0029117D" w:rsidRPr="0029117D">
        <w:rPr>
          <w:rFonts w:hint="cs"/>
          <w:sz w:val="24"/>
          <w:rtl/>
        </w:rPr>
        <w:t>.</w:t>
      </w:r>
    </w:p>
    <w:p w:rsidR="0029117D" w:rsidRDefault="0029117D" w:rsidP="006875B4">
      <w:pPr>
        <w:numPr>
          <w:ilvl w:val="2"/>
          <w:numId w:val="12"/>
        </w:numPr>
        <w:spacing w:line="324" w:lineRule="auto"/>
        <w:contextualSpacing/>
        <w:rPr>
          <w:sz w:val="24"/>
        </w:rPr>
      </w:pPr>
      <w:r w:rsidRPr="0029117D">
        <w:rPr>
          <w:rFonts w:hint="eastAsia"/>
          <w:sz w:val="24"/>
          <w:rtl/>
        </w:rPr>
        <w:t>הסבת</w:t>
      </w:r>
      <w:r w:rsidRPr="0029117D">
        <w:rPr>
          <w:sz w:val="24"/>
          <w:rtl/>
        </w:rPr>
        <w:t xml:space="preserve"> </w:t>
      </w:r>
      <w:r w:rsidRPr="0029117D">
        <w:rPr>
          <w:rFonts w:hint="eastAsia"/>
          <w:sz w:val="24"/>
          <w:rtl/>
        </w:rPr>
        <w:t>מאגרי</w:t>
      </w:r>
      <w:r w:rsidRPr="0029117D">
        <w:rPr>
          <w:sz w:val="24"/>
          <w:rtl/>
        </w:rPr>
        <w:t xml:space="preserve"> </w:t>
      </w:r>
      <w:r w:rsidRPr="0029117D">
        <w:rPr>
          <w:rFonts w:hint="eastAsia"/>
          <w:sz w:val="24"/>
          <w:rtl/>
        </w:rPr>
        <w:t>המידע</w:t>
      </w:r>
      <w:r>
        <w:rPr>
          <w:rFonts w:hint="cs"/>
          <w:sz w:val="24"/>
          <w:rtl/>
        </w:rPr>
        <w:t xml:space="preserve"> הקיימים אצל המזמין למערכת החדשה.</w:t>
      </w:r>
    </w:p>
    <w:p w:rsidR="0029117D" w:rsidRDefault="0029117D" w:rsidP="006875B4">
      <w:pPr>
        <w:numPr>
          <w:ilvl w:val="2"/>
          <w:numId w:val="12"/>
        </w:numPr>
        <w:spacing w:line="324" w:lineRule="auto"/>
        <w:contextualSpacing/>
        <w:rPr>
          <w:sz w:val="24"/>
        </w:rPr>
      </w:pPr>
      <w:r w:rsidRPr="0029117D">
        <w:rPr>
          <w:rFonts w:hint="eastAsia"/>
          <w:sz w:val="24"/>
          <w:rtl/>
        </w:rPr>
        <w:t>בדיקות</w:t>
      </w:r>
      <w:r w:rsidRPr="0029117D">
        <w:rPr>
          <w:sz w:val="24"/>
          <w:rtl/>
        </w:rPr>
        <w:t xml:space="preserve"> </w:t>
      </w:r>
      <w:r w:rsidRPr="0029117D">
        <w:rPr>
          <w:rFonts w:hint="eastAsia"/>
          <w:sz w:val="24"/>
          <w:rtl/>
        </w:rPr>
        <w:t>קבלה</w:t>
      </w:r>
      <w:r w:rsidRPr="0029117D">
        <w:rPr>
          <w:sz w:val="24"/>
          <w:rtl/>
        </w:rPr>
        <w:t xml:space="preserve"> </w:t>
      </w:r>
      <w:r w:rsidRPr="0029117D">
        <w:rPr>
          <w:rFonts w:hint="eastAsia"/>
          <w:sz w:val="24"/>
          <w:rtl/>
        </w:rPr>
        <w:t>וביצוע</w:t>
      </w:r>
      <w:r w:rsidRPr="0029117D">
        <w:rPr>
          <w:sz w:val="24"/>
          <w:rtl/>
        </w:rPr>
        <w:t xml:space="preserve"> </w:t>
      </w:r>
      <w:r w:rsidRPr="0029117D">
        <w:rPr>
          <w:rFonts w:hint="eastAsia"/>
          <w:sz w:val="24"/>
          <w:rtl/>
        </w:rPr>
        <w:t>פיילוט</w:t>
      </w:r>
      <w:r>
        <w:rPr>
          <w:rFonts w:hint="cs"/>
          <w:sz w:val="24"/>
          <w:rtl/>
        </w:rPr>
        <w:t>.</w:t>
      </w:r>
    </w:p>
    <w:p w:rsidR="0029117D" w:rsidRDefault="0029117D" w:rsidP="006875B4">
      <w:pPr>
        <w:numPr>
          <w:ilvl w:val="2"/>
          <w:numId w:val="12"/>
        </w:numPr>
        <w:spacing w:line="324" w:lineRule="auto"/>
        <w:contextualSpacing/>
        <w:rPr>
          <w:sz w:val="24"/>
        </w:rPr>
      </w:pPr>
      <w:r w:rsidRPr="0029117D">
        <w:rPr>
          <w:rFonts w:hint="eastAsia"/>
          <w:sz w:val="24"/>
          <w:rtl/>
        </w:rPr>
        <w:t>תהליך</w:t>
      </w:r>
      <w:r w:rsidRPr="0029117D">
        <w:rPr>
          <w:sz w:val="24"/>
          <w:rtl/>
        </w:rPr>
        <w:t xml:space="preserve"> </w:t>
      </w:r>
      <w:r w:rsidRPr="0029117D">
        <w:rPr>
          <w:rFonts w:hint="eastAsia"/>
          <w:sz w:val="24"/>
          <w:rtl/>
        </w:rPr>
        <w:t>ההטמעה</w:t>
      </w:r>
      <w:r w:rsidRPr="0029117D">
        <w:rPr>
          <w:sz w:val="24"/>
          <w:rtl/>
        </w:rPr>
        <w:t xml:space="preserve"> </w:t>
      </w:r>
      <w:r w:rsidRPr="0029117D">
        <w:rPr>
          <w:rFonts w:hint="eastAsia"/>
          <w:sz w:val="24"/>
          <w:rtl/>
        </w:rPr>
        <w:t>של</w:t>
      </w:r>
      <w:r w:rsidRPr="0029117D">
        <w:rPr>
          <w:sz w:val="24"/>
          <w:rtl/>
        </w:rPr>
        <w:t xml:space="preserve"> </w:t>
      </w:r>
      <w:r w:rsidRPr="0029117D">
        <w:rPr>
          <w:rFonts w:hint="eastAsia"/>
          <w:sz w:val="24"/>
          <w:rtl/>
        </w:rPr>
        <w:t>המערכת</w:t>
      </w:r>
      <w:r>
        <w:rPr>
          <w:rFonts w:hint="cs"/>
          <w:sz w:val="24"/>
          <w:rtl/>
        </w:rPr>
        <w:t xml:space="preserve"> החדשה</w:t>
      </w:r>
      <w:r w:rsidRPr="0029117D">
        <w:rPr>
          <w:sz w:val="24"/>
          <w:rtl/>
        </w:rPr>
        <w:t xml:space="preserve"> </w:t>
      </w:r>
      <w:r w:rsidRPr="0029117D">
        <w:rPr>
          <w:rFonts w:hint="eastAsia"/>
          <w:sz w:val="24"/>
          <w:rtl/>
        </w:rPr>
        <w:t>ועלייתה</w:t>
      </w:r>
      <w:r w:rsidRPr="0029117D">
        <w:rPr>
          <w:sz w:val="24"/>
          <w:rtl/>
        </w:rPr>
        <w:t xml:space="preserve"> </w:t>
      </w:r>
      <w:r w:rsidRPr="0029117D">
        <w:rPr>
          <w:rFonts w:hint="eastAsia"/>
          <w:sz w:val="24"/>
          <w:rtl/>
        </w:rPr>
        <w:t>לאוויר</w:t>
      </w:r>
      <w:r>
        <w:rPr>
          <w:rFonts w:hint="cs"/>
          <w:sz w:val="24"/>
          <w:rtl/>
        </w:rPr>
        <w:t>.</w:t>
      </w:r>
    </w:p>
    <w:p w:rsidR="009B5B8E" w:rsidRPr="009B5B8E" w:rsidRDefault="009B5B8E" w:rsidP="006875B4">
      <w:pPr>
        <w:numPr>
          <w:ilvl w:val="0"/>
          <w:numId w:val="8"/>
        </w:numPr>
        <w:spacing w:line="324" w:lineRule="auto"/>
        <w:contextualSpacing/>
        <w:rPr>
          <w:b/>
          <w:bCs/>
          <w:sz w:val="24"/>
        </w:rPr>
      </w:pPr>
      <w:r w:rsidRPr="009B5B8E">
        <w:rPr>
          <w:rFonts w:hint="cs"/>
          <w:b/>
          <w:bCs/>
          <w:sz w:val="24"/>
          <w:rtl/>
        </w:rPr>
        <w:t xml:space="preserve">רשאי להשתתף במכרז מציע </w:t>
      </w:r>
      <w:r w:rsidR="00CE6F87">
        <w:rPr>
          <w:rFonts w:hint="cs"/>
          <w:b/>
          <w:bCs/>
          <w:sz w:val="24"/>
          <w:rtl/>
        </w:rPr>
        <w:t>אשר יעמיד מומחה מטעמו אשר עונה</w:t>
      </w:r>
      <w:r w:rsidRPr="009B5B8E">
        <w:rPr>
          <w:rFonts w:hint="cs"/>
          <w:b/>
          <w:bCs/>
          <w:sz w:val="24"/>
          <w:rtl/>
        </w:rPr>
        <w:t>, בין היתר, על התנאים הבאים:</w:t>
      </w:r>
    </w:p>
    <w:p w:rsidR="009B5B8E" w:rsidRPr="009B5B8E" w:rsidRDefault="007962D3" w:rsidP="006875B4">
      <w:pPr>
        <w:numPr>
          <w:ilvl w:val="2"/>
          <w:numId w:val="13"/>
        </w:numPr>
        <w:spacing w:line="324" w:lineRule="auto"/>
        <w:contextualSpacing/>
        <w:rPr>
          <w:sz w:val="24"/>
        </w:rPr>
      </w:pPr>
      <w:r w:rsidRPr="007962D3">
        <w:rPr>
          <w:rFonts w:hint="eastAsia"/>
          <w:sz w:val="24"/>
          <w:rtl/>
        </w:rPr>
        <w:t>בעל</w:t>
      </w:r>
      <w:r w:rsidRPr="007962D3">
        <w:rPr>
          <w:sz w:val="24"/>
          <w:rtl/>
        </w:rPr>
        <w:t xml:space="preserve"> </w:t>
      </w:r>
      <w:r w:rsidRPr="007962D3">
        <w:rPr>
          <w:rFonts w:hint="eastAsia"/>
          <w:sz w:val="24"/>
          <w:rtl/>
        </w:rPr>
        <w:t>ניסיון</w:t>
      </w:r>
      <w:r w:rsidRPr="007962D3">
        <w:rPr>
          <w:sz w:val="24"/>
          <w:rtl/>
        </w:rPr>
        <w:t xml:space="preserve"> </w:t>
      </w:r>
      <w:r w:rsidRPr="007962D3">
        <w:rPr>
          <w:rFonts w:hint="eastAsia"/>
          <w:sz w:val="24"/>
          <w:rtl/>
        </w:rPr>
        <w:t>של</w:t>
      </w:r>
      <w:r w:rsidRPr="007962D3">
        <w:rPr>
          <w:sz w:val="24"/>
          <w:rtl/>
        </w:rPr>
        <w:t xml:space="preserve"> </w:t>
      </w:r>
      <w:r w:rsidRPr="007962D3">
        <w:rPr>
          <w:rFonts w:hint="eastAsia"/>
          <w:sz w:val="24"/>
          <w:rtl/>
        </w:rPr>
        <w:t>ארבע</w:t>
      </w:r>
      <w:r w:rsidRPr="007962D3">
        <w:rPr>
          <w:sz w:val="24"/>
          <w:rtl/>
        </w:rPr>
        <w:t xml:space="preserve"> </w:t>
      </w:r>
      <w:r w:rsidRPr="007962D3">
        <w:rPr>
          <w:rFonts w:hint="eastAsia"/>
          <w:sz w:val="24"/>
          <w:rtl/>
        </w:rPr>
        <w:t>שנים</w:t>
      </w:r>
      <w:r w:rsidRPr="007962D3">
        <w:rPr>
          <w:sz w:val="24"/>
          <w:rtl/>
        </w:rPr>
        <w:t xml:space="preserve"> </w:t>
      </w:r>
      <w:r w:rsidRPr="007962D3">
        <w:rPr>
          <w:rFonts w:hint="eastAsia"/>
          <w:sz w:val="24"/>
          <w:rtl/>
        </w:rPr>
        <w:t>לפחות</w:t>
      </w:r>
      <w:r w:rsidRPr="007962D3">
        <w:rPr>
          <w:sz w:val="24"/>
          <w:rtl/>
        </w:rPr>
        <w:t xml:space="preserve"> בניהול פרויקט</w:t>
      </w:r>
      <w:r w:rsidRPr="007962D3">
        <w:rPr>
          <w:rFonts w:hint="eastAsia"/>
          <w:sz w:val="24"/>
          <w:rtl/>
        </w:rPr>
        <w:t>ים</w:t>
      </w:r>
      <w:r w:rsidRPr="007962D3">
        <w:rPr>
          <w:sz w:val="24"/>
          <w:rtl/>
        </w:rPr>
        <w:t xml:space="preserve"> בתחום מערכות המידע </w:t>
      </w:r>
      <w:r w:rsidRPr="007962D3">
        <w:rPr>
          <w:rFonts w:hint="cs"/>
          <w:sz w:val="24"/>
          <w:rtl/>
        </w:rPr>
        <w:t>בשמונה</w:t>
      </w:r>
      <w:r w:rsidRPr="007962D3">
        <w:rPr>
          <w:sz w:val="24"/>
          <w:rtl/>
        </w:rPr>
        <w:t xml:space="preserve"> </w:t>
      </w:r>
      <w:r w:rsidRPr="007962D3">
        <w:rPr>
          <w:rFonts w:hint="eastAsia"/>
          <w:sz w:val="24"/>
          <w:rtl/>
        </w:rPr>
        <w:t>השנים</w:t>
      </w:r>
      <w:r w:rsidRPr="007962D3">
        <w:rPr>
          <w:sz w:val="24"/>
          <w:rtl/>
        </w:rPr>
        <w:t xml:space="preserve"> </w:t>
      </w:r>
      <w:r w:rsidRPr="007962D3">
        <w:rPr>
          <w:rFonts w:hint="eastAsia"/>
          <w:sz w:val="24"/>
          <w:rtl/>
        </w:rPr>
        <w:t>שקדמו</w:t>
      </w:r>
      <w:r w:rsidRPr="007962D3">
        <w:rPr>
          <w:sz w:val="24"/>
          <w:rtl/>
        </w:rPr>
        <w:t xml:space="preserve"> </w:t>
      </w:r>
      <w:r w:rsidRPr="007962D3">
        <w:rPr>
          <w:rFonts w:hint="eastAsia"/>
          <w:sz w:val="24"/>
          <w:rtl/>
        </w:rPr>
        <w:t>למועד</w:t>
      </w:r>
      <w:r w:rsidRPr="007962D3">
        <w:rPr>
          <w:sz w:val="24"/>
          <w:rtl/>
        </w:rPr>
        <w:t xml:space="preserve"> </w:t>
      </w:r>
      <w:r w:rsidRPr="007962D3">
        <w:rPr>
          <w:rFonts w:hint="cs"/>
          <w:sz w:val="24"/>
          <w:rtl/>
        </w:rPr>
        <w:t>האחרון ל</w:t>
      </w:r>
      <w:r w:rsidRPr="007962D3">
        <w:rPr>
          <w:rFonts w:hint="eastAsia"/>
          <w:sz w:val="24"/>
          <w:rtl/>
        </w:rPr>
        <w:t>הגשת</w:t>
      </w:r>
      <w:r w:rsidRPr="007962D3">
        <w:rPr>
          <w:sz w:val="24"/>
          <w:rtl/>
        </w:rPr>
        <w:t xml:space="preserve"> </w:t>
      </w:r>
      <w:r w:rsidRPr="007962D3">
        <w:rPr>
          <w:rFonts w:hint="eastAsia"/>
          <w:sz w:val="24"/>
          <w:rtl/>
        </w:rPr>
        <w:t>ההצעות</w:t>
      </w:r>
      <w:r w:rsidR="009B5B8E" w:rsidRPr="009B5B8E">
        <w:rPr>
          <w:sz w:val="24"/>
          <w:rtl/>
        </w:rPr>
        <w:t xml:space="preserve">. </w:t>
      </w:r>
    </w:p>
    <w:p w:rsidR="009B5B8E" w:rsidRDefault="007962D3" w:rsidP="006875B4">
      <w:pPr>
        <w:numPr>
          <w:ilvl w:val="2"/>
          <w:numId w:val="13"/>
        </w:numPr>
        <w:spacing w:line="324" w:lineRule="auto"/>
        <w:contextualSpacing/>
        <w:rPr>
          <w:sz w:val="24"/>
        </w:rPr>
      </w:pPr>
      <w:r w:rsidRPr="007962D3">
        <w:rPr>
          <w:rFonts w:hint="cs"/>
          <w:sz w:val="24"/>
          <w:rtl/>
        </w:rPr>
        <w:t xml:space="preserve">בעל </w:t>
      </w:r>
      <w:r w:rsidRPr="007962D3">
        <w:rPr>
          <w:sz w:val="24"/>
          <w:rtl/>
        </w:rPr>
        <w:t>ניסיון במתן שירותי ייעוץ</w:t>
      </w:r>
      <w:r w:rsidRPr="007962D3">
        <w:rPr>
          <w:rFonts w:hint="cs"/>
          <w:sz w:val="24"/>
          <w:rtl/>
        </w:rPr>
        <w:t xml:space="preserve"> בתחום </w:t>
      </w:r>
      <w:r w:rsidRPr="007962D3">
        <w:rPr>
          <w:sz w:val="24"/>
          <w:rtl/>
        </w:rPr>
        <w:t>אפיון</w:t>
      </w:r>
      <w:r w:rsidRPr="007962D3">
        <w:rPr>
          <w:rFonts w:hint="cs"/>
          <w:sz w:val="24"/>
          <w:rtl/>
        </w:rPr>
        <w:t xml:space="preserve">, </w:t>
      </w:r>
      <w:r w:rsidRPr="007962D3">
        <w:rPr>
          <w:sz w:val="24"/>
          <w:rtl/>
        </w:rPr>
        <w:t xml:space="preserve">פיתוח </w:t>
      </w:r>
      <w:r w:rsidRPr="007962D3">
        <w:rPr>
          <w:rFonts w:hint="cs"/>
          <w:sz w:val="24"/>
          <w:rtl/>
        </w:rPr>
        <w:t>ו</w:t>
      </w:r>
      <w:r w:rsidRPr="007962D3">
        <w:rPr>
          <w:sz w:val="24"/>
          <w:rtl/>
        </w:rPr>
        <w:t xml:space="preserve">הטמעה </w:t>
      </w:r>
      <w:r w:rsidRPr="007962D3">
        <w:rPr>
          <w:rFonts w:hint="cs"/>
          <w:sz w:val="24"/>
          <w:rtl/>
        </w:rPr>
        <w:t xml:space="preserve">ביחס </w:t>
      </w:r>
      <w:r w:rsidR="008747D6">
        <w:rPr>
          <w:rFonts w:hint="cs"/>
          <w:sz w:val="24"/>
          <w:rtl/>
        </w:rPr>
        <w:t>לשלוש</w:t>
      </w:r>
      <w:r w:rsidR="008747D6" w:rsidRPr="007962D3">
        <w:rPr>
          <w:sz w:val="24"/>
          <w:rtl/>
        </w:rPr>
        <w:t xml:space="preserve"> </w:t>
      </w:r>
      <w:r w:rsidRPr="007962D3">
        <w:rPr>
          <w:sz w:val="24"/>
          <w:rtl/>
        </w:rPr>
        <w:t xml:space="preserve">מערכות מידע שונות בהיקף </w:t>
      </w:r>
      <w:r w:rsidRPr="007962D3">
        <w:rPr>
          <w:rFonts w:hint="cs"/>
          <w:sz w:val="24"/>
          <w:rtl/>
        </w:rPr>
        <w:t xml:space="preserve">מצטבר של 1000 שעות בסך </w:t>
      </w:r>
      <w:proofErr w:type="spellStart"/>
      <w:r w:rsidRPr="007962D3">
        <w:rPr>
          <w:rFonts w:hint="cs"/>
          <w:sz w:val="24"/>
          <w:rtl/>
        </w:rPr>
        <w:t>הכל</w:t>
      </w:r>
      <w:proofErr w:type="spellEnd"/>
      <w:r w:rsidR="009B5B8E" w:rsidRPr="009B5B8E">
        <w:rPr>
          <w:sz w:val="24"/>
          <w:rtl/>
        </w:rPr>
        <w:t>.</w:t>
      </w:r>
    </w:p>
    <w:p w:rsidR="007962D3" w:rsidRPr="009B5B8E" w:rsidRDefault="007962D3" w:rsidP="006875B4">
      <w:pPr>
        <w:numPr>
          <w:ilvl w:val="2"/>
          <w:numId w:val="13"/>
        </w:numPr>
        <w:spacing w:line="324" w:lineRule="auto"/>
        <w:contextualSpacing/>
        <w:rPr>
          <w:sz w:val="24"/>
        </w:rPr>
      </w:pPr>
      <w:r>
        <w:rPr>
          <w:rFonts w:hint="cs"/>
          <w:sz w:val="24"/>
          <w:rtl/>
        </w:rPr>
        <w:t xml:space="preserve">בעל </w:t>
      </w:r>
      <w:r w:rsidRPr="00830B03">
        <w:rPr>
          <w:rFonts w:ascii="David" w:hAnsi="David" w:hint="cs"/>
          <w:color w:val="000000"/>
          <w:sz w:val="24"/>
          <w:rtl/>
        </w:rPr>
        <w:t xml:space="preserve">ניסיון במתן שירותי ייעוץ בתחום </w:t>
      </w:r>
      <w:r w:rsidRPr="00830B03">
        <w:rPr>
          <w:rFonts w:ascii="David" w:hAnsi="David"/>
          <w:color w:val="000000"/>
          <w:sz w:val="24"/>
          <w:rtl/>
        </w:rPr>
        <w:t>אפיון</w:t>
      </w:r>
      <w:r>
        <w:rPr>
          <w:rFonts w:ascii="David" w:hAnsi="David" w:hint="cs"/>
          <w:color w:val="000000"/>
          <w:sz w:val="24"/>
          <w:rtl/>
        </w:rPr>
        <w:t xml:space="preserve">, </w:t>
      </w:r>
      <w:r>
        <w:rPr>
          <w:rFonts w:ascii="David" w:hAnsi="David"/>
          <w:color w:val="000000"/>
          <w:sz w:val="24"/>
          <w:rtl/>
        </w:rPr>
        <w:t xml:space="preserve">פיתוח </w:t>
      </w:r>
      <w:r>
        <w:rPr>
          <w:rFonts w:ascii="David" w:hAnsi="David" w:hint="cs"/>
          <w:color w:val="000000"/>
          <w:sz w:val="24"/>
          <w:rtl/>
        </w:rPr>
        <w:t>ו</w:t>
      </w:r>
      <w:r w:rsidRPr="006438E7">
        <w:rPr>
          <w:rFonts w:ascii="David" w:hAnsi="David"/>
          <w:color w:val="000000"/>
          <w:sz w:val="24"/>
          <w:rtl/>
        </w:rPr>
        <w:t xml:space="preserve">הטמעה </w:t>
      </w:r>
      <w:r>
        <w:rPr>
          <w:rFonts w:ascii="David" w:hAnsi="David" w:hint="cs"/>
          <w:color w:val="000000"/>
          <w:sz w:val="24"/>
          <w:rtl/>
        </w:rPr>
        <w:t>ביחס ל</w:t>
      </w:r>
      <w:r>
        <w:rPr>
          <w:rFonts w:ascii="David" w:hAnsi="David"/>
          <w:color w:val="000000"/>
          <w:sz w:val="24"/>
          <w:rtl/>
        </w:rPr>
        <w:t>מערכ</w:t>
      </w:r>
      <w:r w:rsidRPr="008A6D11">
        <w:rPr>
          <w:rFonts w:ascii="David" w:hAnsi="David"/>
          <w:color w:val="000000"/>
          <w:sz w:val="24"/>
          <w:rtl/>
        </w:rPr>
        <w:t>ת מידע</w:t>
      </w:r>
      <w:r>
        <w:rPr>
          <w:rFonts w:ascii="David" w:hAnsi="David" w:hint="cs"/>
          <w:color w:val="000000"/>
          <w:sz w:val="24"/>
          <w:rtl/>
        </w:rPr>
        <w:t xml:space="preserve"> של גוף ציבורי או של גוף פיננסי אחד לפחות בארבע השנים שקדמו למועד </w:t>
      </w:r>
      <w:r w:rsidRPr="003067E3">
        <w:rPr>
          <w:rFonts w:ascii="David" w:hAnsi="David" w:hint="eastAsia"/>
          <w:color w:val="000000"/>
          <w:sz w:val="24"/>
          <w:rtl/>
        </w:rPr>
        <w:t>האחרון</w:t>
      </w:r>
      <w:r>
        <w:rPr>
          <w:rFonts w:ascii="David" w:hAnsi="David" w:hint="cs"/>
          <w:color w:val="000000"/>
          <w:sz w:val="24"/>
          <w:rtl/>
        </w:rPr>
        <w:t xml:space="preserve"> להגשת ההצעות.</w:t>
      </w:r>
    </w:p>
    <w:p w:rsidR="009B5B8E" w:rsidRPr="009B5B8E" w:rsidRDefault="009B5B8E" w:rsidP="006875B4">
      <w:pPr>
        <w:numPr>
          <w:ilvl w:val="0"/>
          <w:numId w:val="8"/>
        </w:numPr>
        <w:spacing w:line="324" w:lineRule="auto"/>
        <w:contextualSpacing/>
        <w:rPr>
          <w:b/>
          <w:bCs/>
          <w:sz w:val="24"/>
        </w:rPr>
      </w:pPr>
      <w:r w:rsidRPr="009B5B8E">
        <w:rPr>
          <w:rFonts w:hint="cs"/>
          <w:b/>
          <w:bCs/>
          <w:sz w:val="24"/>
          <w:rtl/>
        </w:rPr>
        <w:t>הצעות המחיר</w:t>
      </w:r>
    </w:p>
    <w:p w:rsidR="009B5B8E" w:rsidRPr="009B5B8E" w:rsidRDefault="009B5B8E" w:rsidP="006875B4">
      <w:pPr>
        <w:spacing w:line="324" w:lineRule="auto"/>
        <w:ind w:left="720"/>
        <w:contextualSpacing/>
        <w:rPr>
          <w:sz w:val="24"/>
          <w:rtl/>
        </w:rPr>
      </w:pPr>
      <w:r w:rsidRPr="009B5B8E">
        <w:rPr>
          <w:rFonts w:hint="cs"/>
          <w:sz w:val="24"/>
          <w:rtl/>
        </w:rPr>
        <w:t xml:space="preserve">התעריף המקסימאלי </w:t>
      </w:r>
      <w:r w:rsidR="00047B29">
        <w:rPr>
          <w:rFonts w:hint="cs"/>
          <w:sz w:val="24"/>
          <w:rtl/>
        </w:rPr>
        <w:t>לשירותי</w:t>
      </w:r>
      <w:r w:rsidRPr="009B5B8E">
        <w:rPr>
          <w:rFonts w:hint="cs"/>
          <w:sz w:val="24"/>
          <w:rtl/>
        </w:rPr>
        <w:t xml:space="preserve"> </w:t>
      </w:r>
      <w:r w:rsidR="00047B29">
        <w:rPr>
          <w:rFonts w:hint="cs"/>
          <w:sz w:val="24"/>
          <w:rtl/>
        </w:rPr>
        <w:t>ה</w:t>
      </w:r>
      <w:r w:rsidRPr="009B5B8E">
        <w:rPr>
          <w:rFonts w:hint="cs"/>
          <w:sz w:val="24"/>
          <w:rtl/>
        </w:rPr>
        <w:t>ייעוץ</w:t>
      </w:r>
      <w:r w:rsidRPr="009B5B8E">
        <w:rPr>
          <w:sz w:val="24"/>
          <w:rtl/>
        </w:rPr>
        <w:t xml:space="preserve"> </w:t>
      </w:r>
      <w:r w:rsidRPr="009B5B8E">
        <w:rPr>
          <w:rFonts w:hint="cs"/>
          <w:sz w:val="24"/>
          <w:rtl/>
        </w:rPr>
        <w:t>ה</w:t>
      </w:r>
      <w:r w:rsidR="00047B29">
        <w:rPr>
          <w:rFonts w:hint="cs"/>
          <w:sz w:val="24"/>
          <w:rtl/>
        </w:rPr>
        <w:t xml:space="preserve">וא </w:t>
      </w:r>
      <w:r w:rsidR="007853E0">
        <w:rPr>
          <w:rFonts w:ascii="David" w:hAnsi="David" w:hint="cs"/>
          <w:rtl/>
        </w:rPr>
        <w:t>256,</w:t>
      </w:r>
      <w:r w:rsidR="007853E0" w:rsidRPr="00DC0155">
        <w:rPr>
          <w:rFonts w:ascii="David" w:hAnsi="David"/>
          <w:rtl/>
        </w:rPr>
        <w:t xml:space="preserve">400 </w:t>
      </w:r>
      <w:r w:rsidR="007853E0" w:rsidRPr="004F7E3C">
        <w:rPr>
          <w:rFonts w:ascii="David" w:hAnsi="David" w:hint="eastAsia"/>
          <w:rtl/>
        </w:rPr>
        <w:t>₪</w:t>
      </w:r>
      <w:r w:rsidR="007853E0" w:rsidRPr="004F7E3C">
        <w:rPr>
          <w:rFonts w:ascii="David" w:hAnsi="David"/>
          <w:rtl/>
        </w:rPr>
        <w:t>,</w:t>
      </w:r>
      <w:r w:rsidRPr="009B5B8E">
        <w:rPr>
          <w:rFonts w:hint="cs"/>
          <w:sz w:val="24"/>
          <w:rtl/>
        </w:rPr>
        <w:t xml:space="preserve"> </w:t>
      </w:r>
      <w:r w:rsidR="00CE6F87">
        <w:rPr>
          <w:rFonts w:hint="cs"/>
          <w:sz w:val="24"/>
          <w:rtl/>
        </w:rPr>
        <w:t xml:space="preserve">לא </w:t>
      </w:r>
      <w:r w:rsidRPr="009B5B8E">
        <w:rPr>
          <w:rFonts w:hint="cs"/>
          <w:sz w:val="24"/>
          <w:rtl/>
        </w:rPr>
        <w:t>כולל מע"מ. המציעים נדרשים להציע שיעור הנחה מתעריף זה.</w:t>
      </w:r>
    </w:p>
    <w:p w:rsidR="009B5B8E" w:rsidRPr="009B5B8E" w:rsidRDefault="009B5B8E" w:rsidP="006875B4">
      <w:pPr>
        <w:numPr>
          <w:ilvl w:val="0"/>
          <w:numId w:val="8"/>
        </w:numPr>
        <w:spacing w:line="324" w:lineRule="auto"/>
        <w:contextualSpacing/>
        <w:rPr>
          <w:b/>
          <w:bCs/>
          <w:sz w:val="24"/>
        </w:rPr>
      </w:pPr>
      <w:r w:rsidRPr="009B5B8E">
        <w:rPr>
          <w:rFonts w:hint="eastAsia"/>
          <w:b/>
          <w:bCs/>
          <w:sz w:val="24"/>
          <w:rtl/>
        </w:rPr>
        <w:t>שאלות</w:t>
      </w:r>
      <w:r w:rsidRPr="009B5B8E">
        <w:rPr>
          <w:b/>
          <w:bCs/>
          <w:sz w:val="24"/>
          <w:rtl/>
        </w:rPr>
        <w:t xml:space="preserve"> </w:t>
      </w:r>
      <w:r w:rsidRPr="009B5B8E">
        <w:rPr>
          <w:rFonts w:hint="eastAsia"/>
          <w:b/>
          <w:bCs/>
          <w:sz w:val="24"/>
          <w:rtl/>
        </w:rPr>
        <w:t>הבהרה</w:t>
      </w:r>
      <w:r w:rsidRPr="009B5B8E">
        <w:rPr>
          <w:b/>
          <w:bCs/>
          <w:sz w:val="24"/>
          <w:rtl/>
        </w:rPr>
        <w:t xml:space="preserve"> </w:t>
      </w:r>
      <w:r w:rsidRPr="009B5B8E">
        <w:rPr>
          <w:rFonts w:hint="eastAsia"/>
          <w:b/>
          <w:bCs/>
          <w:sz w:val="24"/>
          <w:rtl/>
        </w:rPr>
        <w:t>והודעות</w:t>
      </w:r>
      <w:r w:rsidRPr="009B5B8E">
        <w:rPr>
          <w:b/>
          <w:bCs/>
          <w:sz w:val="24"/>
          <w:rtl/>
        </w:rPr>
        <w:t xml:space="preserve"> </w:t>
      </w:r>
      <w:r w:rsidRPr="009B5B8E">
        <w:rPr>
          <w:rFonts w:hint="eastAsia"/>
          <w:b/>
          <w:bCs/>
          <w:sz w:val="24"/>
          <w:rtl/>
        </w:rPr>
        <w:t>המזמין</w:t>
      </w:r>
      <w:bookmarkStart w:id="3" w:name="_Ref331503177"/>
      <w:r w:rsidRPr="009B5B8E">
        <w:rPr>
          <w:rFonts w:hint="cs"/>
          <w:b/>
          <w:bCs/>
          <w:sz w:val="24"/>
          <w:rtl/>
        </w:rPr>
        <w:t>:</w:t>
      </w:r>
    </w:p>
    <w:p w:rsidR="009B5B8E" w:rsidRPr="009B5B8E" w:rsidRDefault="009B5B8E" w:rsidP="006875B4">
      <w:pPr>
        <w:spacing w:line="324" w:lineRule="auto"/>
        <w:ind w:left="720"/>
        <w:contextualSpacing/>
        <w:rPr>
          <w:sz w:val="24"/>
          <w:rtl/>
        </w:rPr>
      </w:pPr>
      <w:r w:rsidRPr="009B5B8E">
        <w:rPr>
          <w:sz w:val="24"/>
          <w:rtl/>
        </w:rPr>
        <w:t>כל מציע יהיה רשאי להפנות בכתב</w:t>
      </w:r>
      <w:r w:rsidRPr="009B5B8E">
        <w:rPr>
          <w:rFonts w:hint="cs"/>
          <w:sz w:val="24"/>
          <w:rtl/>
        </w:rPr>
        <w:t xml:space="preserve"> </w:t>
      </w:r>
      <w:r w:rsidRPr="009B5B8E">
        <w:rPr>
          <w:sz w:val="24"/>
          <w:rtl/>
        </w:rPr>
        <w:t xml:space="preserve">שאלות </w:t>
      </w:r>
      <w:r w:rsidRPr="009B5B8E">
        <w:rPr>
          <w:rFonts w:hint="cs"/>
          <w:sz w:val="24"/>
          <w:rtl/>
        </w:rPr>
        <w:t xml:space="preserve">הבהרה </w:t>
      </w:r>
      <w:r w:rsidRPr="009B5B8E">
        <w:rPr>
          <w:sz w:val="24"/>
          <w:rtl/>
        </w:rPr>
        <w:t xml:space="preserve">בקשר </w:t>
      </w:r>
      <w:r w:rsidRPr="009B5B8E">
        <w:rPr>
          <w:rFonts w:hint="cs"/>
          <w:sz w:val="24"/>
          <w:rtl/>
        </w:rPr>
        <w:t xml:space="preserve">למכרז </w:t>
      </w:r>
      <w:bookmarkEnd w:id="3"/>
      <w:r w:rsidR="0029117D">
        <w:rPr>
          <w:rFonts w:hint="cs"/>
          <w:sz w:val="24"/>
          <w:rtl/>
        </w:rPr>
        <w:t>למר שי אלהרר</w:t>
      </w:r>
      <w:r w:rsidR="00047B29">
        <w:rPr>
          <w:rFonts w:hint="cs"/>
          <w:sz w:val="24"/>
          <w:rtl/>
        </w:rPr>
        <w:t>,</w:t>
      </w:r>
      <w:r w:rsidRPr="009B5B8E">
        <w:rPr>
          <w:rFonts w:hint="cs"/>
          <w:sz w:val="24"/>
          <w:rtl/>
        </w:rPr>
        <w:t xml:space="preserve"> </w:t>
      </w:r>
      <w:r w:rsidRPr="009B5B8E">
        <w:rPr>
          <w:sz w:val="24"/>
          <w:rtl/>
        </w:rPr>
        <w:t xml:space="preserve">באמצעות </w:t>
      </w:r>
      <w:r w:rsidRPr="009B5B8E">
        <w:rPr>
          <w:rFonts w:hint="cs"/>
          <w:sz w:val="24"/>
          <w:rtl/>
        </w:rPr>
        <w:t>דואר אלקט</w:t>
      </w:r>
      <w:r w:rsidRPr="00A6498B">
        <w:rPr>
          <w:rFonts w:hint="eastAsia"/>
          <w:sz w:val="24"/>
          <w:rtl/>
        </w:rPr>
        <w:t>רוני</w:t>
      </w:r>
      <w:r w:rsidRPr="00A6498B">
        <w:rPr>
          <w:sz w:val="24"/>
          <w:rtl/>
        </w:rPr>
        <w:t xml:space="preserve"> </w:t>
      </w:r>
      <w:hyperlink r:id="rId8" w:history="1">
        <w:r w:rsidR="00A6498B" w:rsidRPr="00F06258">
          <w:rPr>
            <w:rStyle w:val="Hyperlink"/>
            <w:rFonts w:asciiTheme="majorBidi" w:hAnsiTheme="majorBidi" w:cstheme="majorBidi"/>
            <w:sz w:val="24"/>
          </w:rPr>
          <w:t>shmichrazim@mof.gov.il</w:t>
        </w:r>
      </w:hyperlink>
      <w:r w:rsidRPr="009B5B8E">
        <w:rPr>
          <w:rFonts w:hint="cs"/>
          <w:sz w:val="24"/>
          <w:rtl/>
        </w:rPr>
        <w:t xml:space="preserve"> </w:t>
      </w:r>
      <w:r w:rsidRPr="009B5B8E">
        <w:rPr>
          <w:rFonts w:hint="eastAsia"/>
          <w:b/>
          <w:bCs/>
          <w:sz w:val="24"/>
          <w:rtl/>
        </w:rPr>
        <w:t>עד</w:t>
      </w:r>
      <w:r w:rsidRPr="009B5B8E">
        <w:rPr>
          <w:b/>
          <w:bCs/>
          <w:sz w:val="24"/>
          <w:rtl/>
        </w:rPr>
        <w:t xml:space="preserve"> </w:t>
      </w:r>
      <w:r w:rsidRPr="009B5B8E">
        <w:rPr>
          <w:rFonts w:hint="eastAsia"/>
          <w:b/>
          <w:bCs/>
          <w:sz w:val="24"/>
          <w:rtl/>
        </w:rPr>
        <w:t>ליום</w:t>
      </w:r>
      <w:r w:rsidRPr="009B5B8E">
        <w:rPr>
          <w:rFonts w:hint="cs"/>
          <w:b/>
          <w:bCs/>
          <w:sz w:val="24"/>
          <w:rtl/>
        </w:rPr>
        <w:t xml:space="preserve"> </w:t>
      </w:r>
      <w:r w:rsidR="00047B29">
        <w:rPr>
          <w:rFonts w:hint="cs"/>
          <w:b/>
          <w:bCs/>
          <w:sz w:val="24"/>
          <w:rtl/>
        </w:rPr>
        <w:t>חמישי</w:t>
      </w:r>
      <w:r w:rsidRPr="00A16345">
        <w:rPr>
          <w:rFonts w:hint="cs"/>
          <w:b/>
          <w:bCs/>
          <w:sz w:val="24"/>
          <w:rtl/>
        </w:rPr>
        <w:t>,</w:t>
      </w:r>
      <w:r w:rsidRPr="00F06258">
        <w:rPr>
          <w:b/>
          <w:bCs/>
          <w:sz w:val="24"/>
          <w:rtl/>
        </w:rPr>
        <w:t xml:space="preserve"> </w:t>
      </w:r>
      <w:r w:rsidR="00DC3EA5">
        <w:rPr>
          <w:rFonts w:hint="cs"/>
          <w:b/>
          <w:bCs/>
          <w:sz w:val="24"/>
          <w:rtl/>
        </w:rPr>
        <w:t>10</w:t>
      </w:r>
      <w:r w:rsidR="00DC3EA5" w:rsidRPr="00F06258">
        <w:rPr>
          <w:rFonts w:hint="cs"/>
          <w:b/>
          <w:bCs/>
          <w:sz w:val="24"/>
          <w:rtl/>
        </w:rPr>
        <w:t xml:space="preserve"> </w:t>
      </w:r>
      <w:r w:rsidRPr="00F06258">
        <w:rPr>
          <w:rFonts w:hint="cs"/>
          <w:b/>
          <w:bCs/>
          <w:sz w:val="24"/>
          <w:rtl/>
        </w:rPr>
        <w:t>בינואר 2019</w:t>
      </w:r>
      <w:r w:rsidRPr="00A16345">
        <w:rPr>
          <w:b/>
          <w:bCs/>
          <w:sz w:val="24"/>
          <w:rtl/>
        </w:rPr>
        <w:t>,</w:t>
      </w:r>
      <w:r w:rsidRPr="009B5B8E">
        <w:rPr>
          <w:b/>
          <w:bCs/>
          <w:sz w:val="24"/>
          <w:rtl/>
        </w:rPr>
        <w:t xml:space="preserve"> </w:t>
      </w:r>
      <w:r w:rsidRPr="009B5B8E">
        <w:rPr>
          <w:rFonts w:hint="eastAsia"/>
          <w:b/>
          <w:bCs/>
          <w:sz w:val="24"/>
          <w:rtl/>
        </w:rPr>
        <w:t>בשעה</w:t>
      </w:r>
      <w:r w:rsidRPr="009B5B8E">
        <w:rPr>
          <w:b/>
          <w:bCs/>
          <w:sz w:val="24"/>
          <w:rtl/>
        </w:rPr>
        <w:t xml:space="preserve"> 1</w:t>
      </w:r>
      <w:r w:rsidR="00047B29">
        <w:rPr>
          <w:rFonts w:hint="cs"/>
          <w:b/>
          <w:bCs/>
          <w:sz w:val="24"/>
          <w:rtl/>
        </w:rPr>
        <w:t>4</w:t>
      </w:r>
      <w:r w:rsidRPr="009B5B8E">
        <w:rPr>
          <w:b/>
          <w:bCs/>
          <w:sz w:val="24"/>
          <w:rtl/>
        </w:rPr>
        <w:t>:00</w:t>
      </w:r>
      <w:r w:rsidRPr="009B5B8E">
        <w:rPr>
          <w:sz w:val="24"/>
          <w:rtl/>
        </w:rPr>
        <w:t>.</w:t>
      </w:r>
    </w:p>
    <w:p w:rsidR="009B5B8E" w:rsidRPr="009B5B8E" w:rsidRDefault="009B5B8E" w:rsidP="006875B4">
      <w:pPr>
        <w:numPr>
          <w:ilvl w:val="0"/>
          <w:numId w:val="8"/>
        </w:numPr>
        <w:spacing w:line="324" w:lineRule="auto"/>
        <w:contextualSpacing/>
        <w:rPr>
          <w:b/>
          <w:bCs/>
          <w:sz w:val="24"/>
          <w:rtl/>
        </w:rPr>
      </w:pPr>
      <w:r w:rsidRPr="009B5B8E">
        <w:rPr>
          <w:rFonts w:hint="cs"/>
          <w:b/>
          <w:bCs/>
          <w:sz w:val="24"/>
          <w:rtl/>
        </w:rPr>
        <w:t>הגשת הצעות</w:t>
      </w:r>
    </w:p>
    <w:p w:rsidR="009B5B8E" w:rsidRPr="009B5B8E" w:rsidRDefault="009B5B8E" w:rsidP="006875B4">
      <w:pPr>
        <w:spacing w:line="324" w:lineRule="auto"/>
        <w:ind w:left="720"/>
        <w:contextualSpacing/>
        <w:rPr>
          <w:b/>
          <w:bCs/>
          <w:sz w:val="24"/>
          <w:rtl/>
        </w:rPr>
      </w:pPr>
      <w:r w:rsidRPr="009B5B8E">
        <w:rPr>
          <w:rFonts w:hint="cs"/>
          <w:sz w:val="24"/>
          <w:rtl/>
        </w:rPr>
        <w:t>את ההצעות יש להגיש ב</w:t>
      </w:r>
      <w:r w:rsidRPr="009B5B8E">
        <w:rPr>
          <w:rFonts w:hint="eastAsia"/>
          <w:sz w:val="24"/>
          <w:rtl/>
        </w:rPr>
        <w:t>תיבת</w:t>
      </w:r>
      <w:r w:rsidRPr="009B5B8E">
        <w:rPr>
          <w:sz w:val="24"/>
          <w:rtl/>
        </w:rPr>
        <w:t xml:space="preserve"> המכרזים של </w:t>
      </w:r>
      <w:r w:rsidRPr="009B5B8E">
        <w:rPr>
          <w:rFonts w:hint="cs"/>
          <w:sz w:val="24"/>
          <w:rtl/>
        </w:rPr>
        <w:t>רשות ההון, ביטוח וחיסכון</w:t>
      </w:r>
      <w:r w:rsidRPr="009B5B8E">
        <w:rPr>
          <w:sz w:val="24"/>
          <w:rtl/>
        </w:rPr>
        <w:t xml:space="preserve"> בירושלים, </w:t>
      </w:r>
      <w:r w:rsidRPr="009B5B8E">
        <w:rPr>
          <w:rFonts w:hint="eastAsia"/>
          <w:sz w:val="24"/>
          <w:rtl/>
        </w:rPr>
        <w:t>רח</w:t>
      </w:r>
      <w:r w:rsidRPr="009B5B8E">
        <w:rPr>
          <w:sz w:val="24"/>
          <w:rtl/>
        </w:rPr>
        <w:t xml:space="preserve">' </w:t>
      </w:r>
      <w:r w:rsidRPr="009B5B8E">
        <w:rPr>
          <w:rFonts w:hint="cs"/>
          <w:sz w:val="24"/>
          <w:rtl/>
        </w:rPr>
        <w:t xml:space="preserve">עם ועולמו 4, </w:t>
      </w:r>
      <w:r w:rsidRPr="009B5B8E">
        <w:rPr>
          <w:rFonts w:hint="cs"/>
          <w:b/>
          <w:bCs/>
          <w:sz w:val="24"/>
          <w:rtl/>
        </w:rPr>
        <w:t xml:space="preserve">עד ליום </w:t>
      </w:r>
      <w:r w:rsidR="00047B29">
        <w:rPr>
          <w:rFonts w:hint="cs"/>
          <w:b/>
          <w:bCs/>
          <w:sz w:val="24"/>
          <w:rtl/>
        </w:rPr>
        <w:t>שלישי</w:t>
      </w:r>
      <w:r w:rsidRPr="009B5B8E">
        <w:rPr>
          <w:rFonts w:hint="cs"/>
          <w:b/>
          <w:bCs/>
          <w:sz w:val="24"/>
          <w:rtl/>
        </w:rPr>
        <w:t>,</w:t>
      </w:r>
      <w:r w:rsidRPr="009B5B8E">
        <w:rPr>
          <w:b/>
          <w:bCs/>
          <w:sz w:val="24"/>
          <w:rtl/>
        </w:rPr>
        <w:t xml:space="preserve"> </w:t>
      </w:r>
      <w:r w:rsidR="00DC3EA5">
        <w:rPr>
          <w:rFonts w:hint="cs"/>
          <w:b/>
          <w:bCs/>
          <w:sz w:val="24"/>
          <w:rtl/>
        </w:rPr>
        <w:t>19</w:t>
      </w:r>
      <w:r w:rsidR="00DC3EA5" w:rsidRPr="009B5B8E">
        <w:rPr>
          <w:rFonts w:hint="cs"/>
          <w:b/>
          <w:bCs/>
          <w:sz w:val="24"/>
          <w:rtl/>
        </w:rPr>
        <w:t xml:space="preserve"> </w:t>
      </w:r>
      <w:r w:rsidR="00047B29">
        <w:rPr>
          <w:rFonts w:hint="cs"/>
          <w:b/>
          <w:bCs/>
          <w:sz w:val="24"/>
          <w:rtl/>
        </w:rPr>
        <w:t>בפברואר 2019</w:t>
      </w:r>
      <w:r w:rsidRPr="009B5B8E">
        <w:rPr>
          <w:rFonts w:hint="cs"/>
          <w:b/>
          <w:bCs/>
          <w:sz w:val="24"/>
          <w:rtl/>
        </w:rPr>
        <w:t xml:space="preserve"> ב</w:t>
      </w:r>
      <w:r w:rsidRPr="009B5B8E">
        <w:rPr>
          <w:rFonts w:hint="eastAsia"/>
          <w:b/>
          <w:bCs/>
          <w:sz w:val="24"/>
          <w:rtl/>
        </w:rPr>
        <w:t>שעה</w:t>
      </w:r>
      <w:r w:rsidRPr="009B5B8E">
        <w:rPr>
          <w:b/>
          <w:bCs/>
          <w:sz w:val="24"/>
          <w:rtl/>
        </w:rPr>
        <w:t xml:space="preserve"> 1</w:t>
      </w:r>
      <w:r w:rsidR="00047B29">
        <w:rPr>
          <w:rFonts w:hint="cs"/>
          <w:b/>
          <w:bCs/>
          <w:sz w:val="24"/>
          <w:rtl/>
        </w:rPr>
        <w:t>0</w:t>
      </w:r>
      <w:r w:rsidRPr="009B5B8E">
        <w:rPr>
          <w:b/>
          <w:bCs/>
          <w:sz w:val="24"/>
          <w:rtl/>
        </w:rPr>
        <w:t>:00</w:t>
      </w:r>
      <w:r w:rsidRPr="009B5B8E">
        <w:rPr>
          <w:rFonts w:hint="cs"/>
          <w:b/>
          <w:bCs/>
          <w:sz w:val="24"/>
          <w:rtl/>
        </w:rPr>
        <w:t>.</w:t>
      </w:r>
    </w:p>
    <w:p w:rsidR="009B5B8E" w:rsidRPr="009B5B8E" w:rsidRDefault="009B5B8E" w:rsidP="006875B4">
      <w:pPr>
        <w:spacing w:line="324" w:lineRule="auto"/>
        <w:ind w:left="720"/>
        <w:contextualSpacing/>
        <w:rPr>
          <w:b/>
          <w:bCs/>
          <w:sz w:val="24"/>
          <w:u w:val="single"/>
          <w:rtl/>
        </w:rPr>
      </w:pPr>
      <w:r w:rsidRPr="009B5B8E">
        <w:rPr>
          <w:b/>
          <w:bCs/>
          <w:sz w:val="24"/>
          <w:u w:val="single"/>
          <w:rtl/>
        </w:rPr>
        <w:t>הצעות למכרז תוגשנה במעטפות סגורות ללא שום סימני זיהוי של המציע. על המעטפות יירשם מספר המכרז</w:t>
      </w:r>
      <w:r w:rsidRPr="009B5B8E">
        <w:rPr>
          <w:rFonts w:hint="cs"/>
          <w:b/>
          <w:bCs/>
          <w:sz w:val="24"/>
          <w:u w:val="single"/>
          <w:rtl/>
        </w:rPr>
        <w:t xml:space="preserve"> </w:t>
      </w:r>
      <w:r w:rsidRPr="009B5B8E">
        <w:rPr>
          <w:b/>
          <w:bCs/>
          <w:sz w:val="24"/>
          <w:u w:val="single"/>
          <w:rtl/>
        </w:rPr>
        <w:t>בלבד</w:t>
      </w:r>
      <w:r w:rsidRPr="009B5B8E">
        <w:rPr>
          <w:rFonts w:hint="cs"/>
          <w:b/>
          <w:bCs/>
          <w:sz w:val="24"/>
          <w:u w:val="single"/>
          <w:rtl/>
        </w:rPr>
        <w:t>.</w:t>
      </w:r>
    </w:p>
    <w:p w:rsidR="009B5B8E" w:rsidRPr="009B5B8E" w:rsidRDefault="009B5B8E" w:rsidP="006875B4">
      <w:pPr>
        <w:spacing w:line="324" w:lineRule="auto"/>
        <w:ind w:left="-51"/>
        <w:contextualSpacing/>
        <w:rPr>
          <w:sz w:val="24"/>
          <w:rtl/>
        </w:rPr>
      </w:pPr>
    </w:p>
    <w:p w:rsidR="009B5B8E" w:rsidRPr="009B5B8E" w:rsidRDefault="009B5B8E" w:rsidP="006875B4">
      <w:pPr>
        <w:spacing w:line="324" w:lineRule="auto"/>
        <w:ind w:left="-51"/>
        <w:contextualSpacing/>
        <w:rPr>
          <w:b/>
          <w:bCs/>
          <w:sz w:val="24"/>
          <w:rtl/>
        </w:rPr>
      </w:pPr>
      <w:r w:rsidRPr="009B5B8E">
        <w:rPr>
          <w:b/>
          <w:bCs/>
          <w:sz w:val="24"/>
          <w:rtl/>
        </w:rPr>
        <w:t>עורך המכרז אינו מתחייב לבחור כל הצעה שהיא והוא יהיה רשאי לבטל את המכרז כולו או חלקו, או לדחותו מסיבות תקציביות, ארגוניות או מכל סיבה אחרת לפי שיקול דעתו הבלעדי.</w:t>
      </w:r>
    </w:p>
    <w:p w:rsidR="009B5B8E" w:rsidRPr="009B5B8E" w:rsidRDefault="009B5B8E" w:rsidP="006875B4">
      <w:pPr>
        <w:spacing w:line="324" w:lineRule="auto"/>
        <w:ind w:left="-51"/>
        <w:contextualSpacing/>
        <w:rPr>
          <w:b/>
          <w:bCs/>
          <w:sz w:val="24"/>
          <w:rtl/>
        </w:rPr>
      </w:pPr>
    </w:p>
    <w:p w:rsidR="009B5B8E" w:rsidRPr="009B5B8E" w:rsidRDefault="009B5B8E" w:rsidP="006875B4">
      <w:pPr>
        <w:spacing w:line="324" w:lineRule="auto"/>
        <w:ind w:left="-51"/>
        <w:contextualSpacing/>
        <w:rPr>
          <w:b/>
          <w:bCs/>
          <w:sz w:val="24"/>
        </w:rPr>
      </w:pPr>
      <w:r w:rsidRPr="009B5B8E">
        <w:rPr>
          <w:rFonts w:hint="cs"/>
          <w:b/>
          <w:bCs/>
          <w:sz w:val="24"/>
          <w:rtl/>
        </w:rPr>
        <w:t>בכל מקרה של סתירה או אי התאמה בין נוסח המודעה לבין מסמכי המכרז, יגבר האמור במסמכי המכרז.</w:t>
      </w:r>
    </w:p>
    <w:p w:rsidR="007B5C18" w:rsidRDefault="009B5B8E" w:rsidP="006875B4">
      <w:pPr>
        <w:spacing w:line="324" w:lineRule="auto"/>
        <w:ind w:left="-51"/>
        <w:contextualSpacing/>
        <w:rPr>
          <w:rtl/>
        </w:rPr>
      </w:pPr>
      <w:r w:rsidRPr="009B5B8E">
        <w:rPr>
          <w:rFonts w:hint="eastAsia"/>
          <w:b/>
          <w:bCs/>
          <w:sz w:val="24"/>
          <w:rtl/>
        </w:rPr>
        <w:t>נוסח</w:t>
      </w:r>
      <w:r w:rsidRPr="009B5B8E">
        <w:rPr>
          <w:b/>
          <w:bCs/>
          <w:sz w:val="24"/>
        </w:rPr>
        <w:t xml:space="preserve"> </w:t>
      </w:r>
      <w:r w:rsidRPr="009B5B8E">
        <w:rPr>
          <w:rFonts w:hint="eastAsia"/>
          <w:b/>
          <w:bCs/>
          <w:sz w:val="24"/>
          <w:rtl/>
        </w:rPr>
        <w:t>מלא</w:t>
      </w:r>
      <w:r w:rsidRPr="009B5B8E">
        <w:rPr>
          <w:b/>
          <w:bCs/>
          <w:sz w:val="24"/>
        </w:rPr>
        <w:t xml:space="preserve"> </w:t>
      </w:r>
      <w:r w:rsidRPr="009B5B8E">
        <w:rPr>
          <w:rFonts w:hint="eastAsia"/>
          <w:b/>
          <w:bCs/>
          <w:sz w:val="24"/>
          <w:rtl/>
        </w:rPr>
        <w:t>ומחייב</w:t>
      </w:r>
      <w:r w:rsidRPr="009B5B8E">
        <w:rPr>
          <w:b/>
          <w:bCs/>
          <w:sz w:val="24"/>
        </w:rPr>
        <w:t xml:space="preserve"> </w:t>
      </w:r>
      <w:r w:rsidRPr="009B5B8E">
        <w:rPr>
          <w:rFonts w:hint="eastAsia"/>
          <w:b/>
          <w:bCs/>
          <w:sz w:val="24"/>
          <w:rtl/>
        </w:rPr>
        <w:t>של</w:t>
      </w:r>
      <w:r w:rsidRPr="009B5B8E">
        <w:rPr>
          <w:b/>
          <w:bCs/>
          <w:sz w:val="24"/>
        </w:rPr>
        <w:t xml:space="preserve"> </w:t>
      </w:r>
      <w:r w:rsidRPr="009B5B8E">
        <w:rPr>
          <w:rFonts w:hint="eastAsia"/>
          <w:b/>
          <w:bCs/>
          <w:sz w:val="24"/>
          <w:rtl/>
        </w:rPr>
        <w:t>המכרז</w:t>
      </w:r>
      <w:r w:rsidRPr="009B5B8E">
        <w:rPr>
          <w:b/>
          <w:bCs/>
          <w:sz w:val="24"/>
        </w:rPr>
        <w:t xml:space="preserve"> </w:t>
      </w:r>
      <w:r w:rsidRPr="009B5B8E">
        <w:rPr>
          <w:rFonts w:hint="eastAsia"/>
          <w:b/>
          <w:bCs/>
          <w:sz w:val="24"/>
          <w:rtl/>
        </w:rPr>
        <w:t>מתפרסם</w:t>
      </w:r>
      <w:r w:rsidRPr="009B5B8E">
        <w:rPr>
          <w:b/>
          <w:bCs/>
          <w:sz w:val="24"/>
        </w:rPr>
        <w:t xml:space="preserve"> </w:t>
      </w:r>
      <w:r w:rsidRPr="009B5B8E">
        <w:rPr>
          <w:rFonts w:hint="eastAsia"/>
          <w:b/>
          <w:bCs/>
          <w:sz w:val="24"/>
          <w:rtl/>
        </w:rPr>
        <w:t>באתר</w:t>
      </w:r>
      <w:r w:rsidRPr="009B5B8E">
        <w:rPr>
          <w:b/>
          <w:bCs/>
          <w:sz w:val="24"/>
        </w:rPr>
        <w:t xml:space="preserve"> </w:t>
      </w:r>
      <w:hyperlink r:id="rId9" w:history="1">
        <w:r w:rsidRPr="009B5B8E">
          <w:rPr>
            <w:rStyle w:val="Hyperlink"/>
            <w:rFonts w:hint="eastAsia"/>
            <w:b/>
            <w:bCs/>
            <w:sz w:val="24"/>
            <w:rtl/>
          </w:rPr>
          <w:t>האינטרנט</w:t>
        </w:r>
        <w:r w:rsidRPr="009B5B8E">
          <w:rPr>
            <w:rStyle w:val="Hyperlink"/>
            <w:b/>
            <w:bCs/>
            <w:sz w:val="24"/>
          </w:rPr>
          <w:t xml:space="preserve"> </w:t>
        </w:r>
        <w:r w:rsidRPr="009B5B8E">
          <w:rPr>
            <w:rStyle w:val="Hyperlink"/>
            <w:rFonts w:hint="eastAsia"/>
            <w:b/>
            <w:bCs/>
            <w:sz w:val="24"/>
            <w:rtl/>
          </w:rPr>
          <w:t>של</w:t>
        </w:r>
        <w:r w:rsidRPr="009B5B8E">
          <w:rPr>
            <w:rStyle w:val="Hyperlink"/>
            <w:b/>
            <w:bCs/>
            <w:sz w:val="24"/>
          </w:rPr>
          <w:t xml:space="preserve"> </w:t>
        </w:r>
        <w:r w:rsidRPr="009B5B8E">
          <w:rPr>
            <w:rStyle w:val="Hyperlink"/>
            <w:rFonts w:hint="eastAsia"/>
            <w:b/>
            <w:bCs/>
            <w:sz w:val="24"/>
            <w:rtl/>
          </w:rPr>
          <w:t>רשות</w:t>
        </w:r>
        <w:r w:rsidRPr="009B5B8E">
          <w:rPr>
            <w:rStyle w:val="Hyperlink"/>
            <w:b/>
            <w:bCs/>
            <w:sz w:val="24"/>
            <w:rtl/>
          </w:rPr>
          <w:t xml:space="preserve"> </w:t>
        </w:r>
        <w:r w:rsidRPr="009B5B8E">
          <w:rPr>
            <w:rStyle w:val="Hyperlink"/>
            <w:rFonts w:hint="eastAsia"/>
            <w:b/>
            <w:bCs/>
            <w:sz w:val="24"/>
            <w:rtl/>
          </w:rPr>
          <w:t>שוק</w:t>
        </w:r>
        <w:r w:rsidRPr="009B5B8E">
          <w:rPr>
            <w:rStyle w:val="Hyperlink"/>
            <w:b/>
            <w:bCs/>
            <w:sz w:val="24"/>
            <w:rtl/>
          </w:rPr>
          <w:t xml:space="preserve"> </w:t>
        </w:r>
        <w:r w:rsidRPr="009B5B8E">
          <w:rPr>
            <w:rStyle w:val="Hyperlink"/>
            <w:rFonts w:hint="eastAsia"/>
            <w:b/>
            <w:bCs/>
            <w:sz w:val="24"/>
            <w:rtl/>
          </w:rPr>
          <w:t>ההון</w:t>
        </w:r>
        <w:r w:rsidRPr="009B5B8E">
          <w:rPr>
            <w:rStyle w:val="Hyperlink"/>
            <w:b/>
            <w:bCs/>
            <w:sz w:val="24"/>
            <w:rtl/>
          </w:rPr>
          <w:t xml:space="preserve">, </w:t>
        </w:r>
        <w:r w:rsidRPr="009B5B8E">
          <w:rPr>
            <w:rStyle w:val="Hyperlink"/>
            <w:rFonts w:hint="eastAsia"/>
            <w:b/>
            <w:bCs/>
            <w:sz w:val="24"/>
            <w:rtl/>
          </w:rPr>
          <w:t>ביטוח</w:t>
        </w:r>
        <w:r w:rsidRPr="009B5B8E">
          <w:rPr>
            <w:rStyle w:val="Hyperlink"/>
            <w:b/>
            <w:bCs/>
            <w:sz w:val="24"/>
            <w:rtl/>
          </w:rPr>
          <w:t xml:space="preserve"> </w:t>
        </w:r>
        <w:r w:rsidRPr="009B5B8E">
          <w:rPr>
            <w:rStyle w:val="Hyperlink"/>
            <w:rFonts w:hint="eastAsia"/>
            <w:b/>
            <w:bCs/>
            <w:sz w:val="24"/>
            <w:rtl/>
          </w:rPr>
          <w:t>וחיסכון</w:t>
        </w:r>
      </w:hyperlink>
      <w:r w:rsidRPr="009B5B8E">
        <w:rPr>
          <w:b/>
          <w:bCs/>
          <w:sz w:val="24"/>
          <w:rtl/>
        </w:rPr>
        <w:t xml:space="preserve"> בכתובת:</w:t>
      </w:r>
      <w:r w:rsidRPr="009B5B8E">
        <w:rPr>
          <w:b/>
          <w:bCs/>
          <w:i/>
          <w:iCs/>
          <w:sz w:val="24"/>
          <w:rtl/>
        </w:rPr>
        <w:t xml:space="preserve"> </w:t>
      </w:r>
      <w:bookmarkStart w:id="4" w:name="Reference"/>
      <w:bookmarkEnd w:id="4"/>
      <w:r w:rsidR="008747D6">
        <w:rPr>
          <w:rStyle w:val="Hyperlink"/>
          <w:rFonts w:asciiTheme="majorBidi" w:hAnsiTheme="majorBidi" w:cstheme="majorBidi"/>
          <w:sz w:val="24"/>
        </w:rPr>
        <w:fldChar w:fldCharType="begin"/>
      </w:r>
      <w:r w:rsidR="008747D6">
        <w:rPr>
          <w:rStyle w:val="Hyperlink"/>
          <w:rFonts w:asciiTheme="majorBidi" w:hAnsiTheme="majorBidi" w:cstheme="majorBidi"/>
          <w:sz w:val="24"/>
        </w:rPr>
        <w:instrText xml:space="preserve"> HYPERLINK "http://mof.gov.il/hon" </w:instrText>
      </w:r>
      <w:r w:rsidR="008747D6">
        <w:rPr>
          <w:rStyle w:val="Hyperlink"/>
          <w:rFonts w:asciiTheme="majorBidi" w:hAnsiTheme="majorBidi" w:cstheme="majorBidi"/>
          <w:sz w:val="24"/>
        </w:rPr>
        <w:fldChar w:fldCharType="separate"/>
      </w:r>
      <w:r w:rsidRPr="00F06258">
        <w:rPr>
          <w:rStyle w:val="Hyperlink"/>
          <w:rFonts w:asciiTheme="majorBidi" w:hAnsiTheme="majorBidi" w:cstheme="majorBidi"/>
          <w:sz w:val="24"/>
        </w:rPr>
        <w:t>http://mof.gov.il/hon</w:t>
      </w:r>
      <w:r w:rsidR="008747D6">
        <w:rPr>
          <w:rStyle w:val="Hyperlink"/>
          <w:rFonts w:asciiTheme="majorBidi" w:hAnsiTheme="majorBidi" w:cstheme="majorBidi"/>
          <w:sz w:val="24"/>
        </w:rPr>
        <w:fldChar w:fldCharType="end"/>
      </w:r>
      <w:r w:rsidR="00A16345">
        <w:rPr>
          <w:rtl/>
        </w:rPr>
        <w:t xml:space="preserve"> </w:t>
      </w:r>
      <w:r w:rsidR="00DC3EA5">
        <w:rPr>
          <w:rtl/>
        </w:rPr>
        <w:t xml:space="preserve"> </w:t>
      </w:r>
      <w:bookmarkStart w:id="5" w:name="_GoBack"/>
      <w:bookmarkEnd w:id="5"/>
    </w:p>
    <w:sectPr w:rsidR="007B5C18" w:rsidSect="00AA192A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418" w:right="1134" w:bottom="1418" w:left="1134" w:header="284" w:footer="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3EDA" w:rsidRDefault="002F3EDA">
      <w:r>
        <w:separator/>
      </w:r>
    </w:p>
  </w:endnote>
  <w:endnote w:type="continuationSeparator" w:id="0">
    <w:p w:rsidR="002F3EDA" w:rsidRDefault="002F3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192A" w:rsidRPr="00060494" w:rsidRDefault="00AA192A" w:rsidP="00AA192A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192A" w:rsidRPr="00060494" w:rsidRDefault="00AA192A" w:rsidP="00AA192A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3EDA" w:rsidRDefault="002F3EDA">
      <w:r>
        <w:separator/>
      </w:r>
    </w:p>
  </w:footnote>
  <w:footnote w:type="continuationSeparator" w:id="0">
    <w:p w:rsidR="002F3EDA" w:rsidRDefault="002F3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2139215720"/>
      <w:docPartObj>
        <w:docPartGallery w:val="Page Numbers (Top of Page)"/>
        <w:docPartUnique/>
      </w:docPartObj>
    </w:sdtPr>
    <w:sdtEndPr>
      <w:rPr>
        <w:cs/>
      </w:rPr>
    </w:sdtEndPr>
    <w:sdtContent>
      <w:p w:rsidR="001823EA" w:rsidRDefault="00AF5DAD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6875B4" w:rsidRPr="006875B4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192A" w:rsidRDefault="002B456C" w:rsidP="00AA192A">
    <w:pPr>
      <w:pStyle w:val="a8"/>
      <w:jc w:val="center"/>
      <w:rPr>
        <w:b/>
        <w:bCs/>
        <w:szCs w:val="36"/>
        <w:rtl/>
      </w:rPr>
    </w:pPr>
    <w:r w:rsidRPr="002B456C">
      <w:rPr>
        <w:b/>
        <w:bCs/>
        <w:noProof/>
        <w:szCs w:val="36"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539750</wp:posOffset>
          </wp:positionH>
          <wp:positionV relativeFrom="page">
            <wp:posOffset>269875</wp:posOffset>
          </wp:positionV>
          <wp:extent cx="913765" cy="747395"/>
          <wp:effectExtent l="0" t="0" r="635" b="0"/>
          <wp:wrapNone/>
          <wp:docPr id="1" name="Samlil70" title="סמליל 70 ל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לבן שקוף גדול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3765" cy="7473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A192A">
      <w:rPr>
        <w:rFonts w:hint="cs"/>
        <w:b/>
        <w:bCs/>
        <w:noProof/>
        <w:szCs w:val="36"/>
        <w:lang w:eastAsia="en-US"/>
      </w:rPr>
      <w:drawing>
        <wp:inline distT="0" distB="0" distL="0" distR="0" wp14:anchorId="2AC1AC00" wp14:editId="62F03B8A">
          <wp:extent cx="563056" cy="446228"/>
          <wp:effectExtent l="0" t="0" r="0" b="0"/>
          <wp:docPr id="17" name="תמונה 17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4078" cy="44703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FF7F51" w:rsidRDefault="00FF7F51" w:rsidP="00AA192A">
    <w:pPr>
      <w:pStyle w:val="a8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מדינת ישראל</w:t>
    </w:r>
  </w:p>
  <w:p w:rsidR="00AA192A" w:rsidRDefault="00AA192A" w:rsidP="00AA192A">
    <w:pPr>
      <w:pStyle w:val="a8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רשות</w:t>
    </w:r>
    <w:r>
      <w:rPr>
        <w:b/>
        <w:bCs/>
        <w:szCs w:val="32"/>
        <w:rtl/>
      </w:rPr>
      <w:t xml:space="preserve"> שוק ההון, ביטוח וחיסכון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64039"/>
    <w:multiLevelType w:val="multilevel"/>
    <w:tmpl w:val="466854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3."/>
      <w:lvlJc w:val="left"/>
      <w:pPr>
        <w:ind w:left="1071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277440EE"/>
    <w:multiLevelType w:val="multilevel"/>
    <w:tmpl w:val="F91673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8057C5E"/>
    <w:multiLevelType w:val="multilevel"/>
    <w:tmpl w:val="F91673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5D71B73"/>
    <w:multiLevelType w:val="multilevel"/>
    <w:tmpl w:val="F91673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477D4CEE"/>
    <w:multiLevelType w:val="multilevel"/>
    <w:tmpl w:val="2C7611E6"/>
    <w:numStyleLink w:val="-0"/>
  </w:abstractNum>
  <w:abstractNum w:abstractNumId="9" w15:restartNumberingAfterBreak="0">
    <w:nsid w:val="52C63965"/>
    <w:multiLevelType w:val="multilevel"/>
    <w:tmpl w:val="CB2CFB36"/>
    <w:numStyleLink w:val="-"/>
  </w:abstractNum>
  <w:abstractNum w:abstractNumId="10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1" w15:restartNumberingAfterBreak="0">
    <w:nsid w:val="66273AEF"/>
    <w:multiLevelType w:val="multilevel"/>
    <w:tmpl w:val="466854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3."/>
      <w:lvlJc w:val="left"/>
      <w:pPr>
        <w:ind w:left="1071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779A1D4D"/>
    <w:multiLevelType w:val="hybridMultilevel"/>
    <w:tmpl w:val="404C1020"/>
    <w:lvl w:ilvl="0" w:tplc="BBE03AA6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851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10"/>
  </w:num>
  <w:num w:numId="3">
    <w:abstractNumId w:val="2"/>
  </w:num>
  <w:num w:numId="4">
    <w:abstractNumId w:val="3"/>
  </w:num>
  <w:num w:numId="5">
    <w:abstractNumId w:val="1"/>
  </w:num>
  <w:num w:numId="6">
    <w:abstractNumId w:val="8"/>
  </w:num>
  <w:num w:numId="7">
    <w:abstractNumId w:val="9"/>
  </w:num>
  <w:num w:numId="8">
    <w:abstractNumId w:val="12"/>
  </w:num>
  <w:num w:numId="9">
    <w:abstractNumId w:val="7"/>
  </w:num>
  <w:num w:numId="10">
    <w:abstractNumId w:val="6"/>
  </w:num>
  <w:num w:numId="11">
    <w:abstractNumId w:val="5"/>
  </w:num>
  <w:num w:numId="12">
    <w:abstractNumId w:val="11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trackRevisions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5DAD"/>
    <w:rsid w:val="00014182"/>
    <w:rsid w:val="00047B29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52809"/>
    <w:rsid w:val="001611C6"/>
    <w:rsid w:val="00164B30"/>
    <w:rsid w:val="0018292D"/>
    <w:rsid w:val="001A7C42"/>
    <w:rsid w:val="001C4F6D"/>
    <w:rsid w:val="001D55DD"/>
    <w:rsid w:val="001E548A"/>
    <w:rsid w:val="00275887"/>
    <w:rsid w:val="0029117D"/>
    <w:rsid w:val="002A54A3"/>
    <w:rsid w:val="002A7FEA"/>
    <w:rsid w:val="002B456C"/>
    <w:rsid w:val="002E38F4"/>
    <w:rsid w:val="002F197C"/>
    <w:rsid w:val="002F3EDA"/>
    <w:rsid w:val="00313E2E"/>
    <w:rsid w:val="003203CE"/>
    <w:rsid w:val="00325E01"/>
    <w:rsid w:val="00361114"/>
    <w:rsid w:val="00380612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D723B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732A1"/>
    <w:rsid w:val="00592844"/>
    <w:rsid w:val="005D42E4"/>
    <w:rsid w:val="005F6E55"/>
    <w:rsid w:val="00600BFA"/>
    <w:rsid w:val="00600F1F"/>
    <w:rsid w:val="00602DAD"/>
    <w:rsid w:val="0060756A"/>
    <w:rsid w:val="006309B0"/>
    <w:rsid w:val="0066513A"/>
    <w:rsid w:val="0066664E"/>
    <w:rsid w:val="006875B4"/>
    <w:rsid w:val="00692C69"/>
    <w:rsid w:val="006952CA"/>
    <w:rsid w:val="006A13C9"/>
    <w:rsid w:val="006A2503"/>
    <w:rsid w:val="006A5446"/>
    <w:rsid w:val="006B352E"/>
    <w:rsid w:val="006B738F"/>
    <w:rsid w:val="006C55AF"/>
    <w:rsid w:val="006D0744"/>
    <w:rsid w:val="006D686D"/>
    <w:rsid w:val="006E5942"/>
    <w:rsid w:val="00706164"/>
    <w:rsid w:val="00713F33"/>
    <w:rsid w:val="00735D55"/>
    <w:rsid w:val="00743847"/>
    <w:rsid w:val="00751B50"/>
    <w:rsid w:val="00757313"/>
    <w:rsid w:val="00757879"/>
    <w:rsid w:val="007611DA"/>
    <w:rsid w:val="007853E0"/>
    <w:rsid w:val="00793E5C"/>
    <w:rsid w:val="007962D3"/>
    <w:rsid w:val="007A373A"/>
    <w:rsid w:val="007B5C18"/>
    <w:rsid w:val="007D4118"/>
    <w:rsid w:val="007E2692"/>
    <w:rsid w:val="0080160A"/>
    <w:rsid w:val="0082739B"/>
    <w:rsid w:val="00864DB3"/>
    <w:rsid w:val="00867AE5"/>
    <w:rsid w:val="008708B3"/>
    <w:rsid w:val="00870D8A"/>
    <w:rsid w:val="008747D6"/>
    <w:rsid w:val="008B39D7"/>
    <w:rsid w:val="008E77BE"/>
    <w:rsid w:val="00910BC9"/>
    <w:rsid w:val="00915C9A"/>
    <w:rsid w:val="00935E81"/>
    <w:rsid w:val="00986444"/>
    <w:rsid w:val="00990A24"/>
    <w:rsid w:val="009B5B8E"/>
    <w:rsid w:val="009B64FE"/>
    <w:rsid w:val="009D38BD"/>
    <w:rsid w:val="009E52B5"/>
    <w:rsid w:val="009E6FFA"/>
    <w:rsid w:val="009F7F7A"/>
    <w:rsid w:val="00A15876"/>
    <w:rsid w:val="00A15D5D"/>
    <w:rsid w:val="00A16345"/>
    <w:rsid w:val="00A30921"/>
    <w:rsid w:val="00A5751E"/>
    <w:rsid w:val="00A6498B"/>
    <w:rsid w:val="00A67A4F"/>
    <w:rsid w:val="00A7396A"/>
    <w:rsid w:val="00A73972"/>
    <w:rsid w:val="00A84333"/>
    <w:rsid w:val="00A84658"/>
    <w:rsid w:val="00AA192A"/>
    <w:rsid w:val="00AA4752"/>
    <w:rsid w:val="00AD0167"/>
    <w:rsid w:val="00AF1C47"/>
    <w:rsid w:val="00AF5DAD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E6F87"/>
    <w:rsid w:val="00CF44BB"/>
    <w:rsid w:val="00D2066E"/>
    <w:rsid w:val="00D33979"/>
    <w:rsid w:val="00D66453"/>
    <w:rsid w:val="00D731DA"/>
    <w:rsid w:val="00D969C1"/>
    <w:rsid w:val="00DC3EA5"/>
    <w:rsid w:val="00DD5320"/>
    <w:rsid w:val="00DE069A"/>
    <w:rsid w:val="00DE7CC8"/>
    <w:rsid w:val="00DF73FF"/>
    <w:rsid w:val="00E41B31"/>
    <w:rsid w:val="00E56588"/>
    <w:rsid w:val="00E95EEF"/>
    <w:rsid w:val="00EA1542"/>
    <w:rsid w:val="00EA6729"/>
    <w:rsid w:val="00EC303E"/>
    <w:rsid w:val="00EF71D7"/>
    <w:rsid w:val="00F00D41"/>
    <w:rsid w:val="00F0592A"/>
    <w:rsid w:val="00F06258"/>
    <w:rsid w:val="00F1621A"/>
    <w:rsid w:val="00F25ABF"/>
    <w:rsid w:val="00F509E4"/>
    <w:rsid w:val="00F74EF7"/>
    <w:rsid w:val="00F80DA7"/>
    <w:rsid w:val="00F975CB"/>
    <w:rsid w:val="00FE3193"/>
    <w:rsid w:val="00FE3F33"/>
    <w:rsid w:val="00FF7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C092BA16-028F-4CDE-9AF7-742D1D1543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F5DAD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AF5DAD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rsid w:val="00AF5DAD"/>
    <w:rPr>
      <w:rFonts w:ascii="Arial Narrow" w:eastAsia="Times New Roman" w:hAnsi="Arial Narrow" w:cs="David"/>
      <w:sz w:val="26"/>
      <w:szCs w:val="24"/>
      <w:lang w:eastAsia="he-IL"/>
    </w:rPr>
  </w:style>
  <w:style w:type="paragraph" w:styleId="aa">
    <w:name w:val="footer"/>
    <w:basedOn w:val="a"/>
    <w:link w:val="ab"/>
    <w:rsid w:val="00AF5DAD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AF5DAD"/>
    <w:rPr>
      <w:rFonts w:ascii="Arial Narrow" w:eastAsia="Times New Roman" w:hAnsi="Arial Narrow" w:cs="David"/>
      <w:sz w:val="26"/>
      <w:szCs w:val="24"/>
      <w:lang w:eastAsia="he-IL"/>
    </w:rPr>
  </w:style>
  <w:style w:type="character" w:styleId="Hyperlink">
    <w:name w:val="Hyperlink"/>
    <w:rsid w:val="00AF5DAD"/>
    <w:rPr>
      <w:color w:val="0000FF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AF5DAD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AF5DAD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michrazim@mof.gov.i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mof.gov.il/hon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98407E-1A62-4754-AD25-7C4EF7D0D3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351</Words>
  <Characters>1757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דניאל בורק</cp:lastModifiedBy>
  <cp:revision>2</cp:revision>
  <cp:lastPrinted>2018-12-11T11:12:00Z</cp:lastPrinted>
  <dcterms:created xsi:type="dcterms:W3CDTF">2018-12-13T10:43:00Z</dcterms:created>
  <dcterms:modified xsi:type="dcterms:W3CDTF">2018-12-13T10:43:00Z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notes://MAOR2/Doc/Shuk_hon/hondocNew4.nsf/0/44F7E0971CD2DD8EC225835E00353592/?OpenDocument</vt:lpwstr>
  </property>
  <property fmtid="{D5CDD505-2E9C-101B-9397-08002B2CF9AE}" pid="3" name="MaorRecipients0">
    <vt:lpwstr>fridaba@mof.gov.il</vt:lpwstr>
  </property>
</Properties>
</file>